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BD" w:rsidRDefault="00FF50BD">
      <w:pPr>
        <w:pStyle w:val="BodyText"/>
        <w:spacing w:before="5"/>
        <w:rPr>
          <w:sz w:val="26"/>
        </w:rPr>
      </w:pPr>
    </w:p>
    <w:p w:rsidR="00FF50BD" w:rsidRDefault="00FF50BD">
      <w:pPr>
        <w:rPr>
          <w:sz w:val="26"/>
        </w:rPr>
        <w:sectPr w:rsidR="00FF50BD">
          <w:headerReference w:type="default" r:id="rId7"/>
          <w:footerReference w:type="default" r:id="rId8"/>
          <w:type w:val="continuous"/>
          <w:pgSz w:w="15840" w:h="12240" w:orient="landscape"/>
          <w:pgMar w:top="220" w:right="340" w:bottom="280" w:left="440" w:header="33" w:footer="80" w:gutter="0"/>
          <w:pgNumType w:start="1"/>
          <w:cols w:space="720"/>
        </w:sectPr>
      </w:pPr>
    </w:p>
    <w:bookmarkStart w:id="0" w:name="Etching_with_Air_Regenerated_Acid_Cupric"/>
    <w:bookmarkEnd w:id="0"/>
    <w:p w:rsidR="00FF50BD" w:rsidRDefault="00B654A7">
      <w:pPr>
        <w:pStyle w:val="Heading2"/>
        <w:spacing w:before="97"/>
      </w:pPr>
      <w:r>
        <w:rPr>
          <w:color w:val="0000FF"/>
          <w:u w:val="thick" w:color="0000FF"/>
        </w:rPr>
        <w:fldChar w:fldCharType="begin"/>
      </w:r>
      <w:r>
        <w:rPr>
          <w:color w:val="0000FF"/>
          <w:u w:val="thick" w:color="0000FF"/>
        </w:rPr>
        <w:instrText xml:space="preserve"> HYPERLINK "http://members.optusnet.com.au/%7Eeseychell/index.html" \h </w:instrText>
      </w:r>
      <w:r>
        <w:rPr>
          <w:color w:val="0000FF"/>
          <w:u w:val="thick" w:color="0000FF"/>
        </w:rPr>
        <w:fldChar w:fldCharType="separate"/>
      </w:r>
      <w:r>
        <w:rPr>
          <w:color w:val="0000FF"/>
          <w:u w:val="thick" w:color="0000FF"/>
        </w:rPr>
        <w:t>Home Page</w:t>
      </w:r>
      <w:r>
        <w:rPr>
          <w:color w:val="0000FF"/>
          <w:u w:val="thick" w:color="0000FF"/>
        </w:rPr>
        <w:fldChar w:fldCharType="end"/>
      </w:r>
    </w:p>
    <w:p w:rsidR="00FF50BD" w:rsidRDefault="00B654A7">
      <w:pPr>
        <w:pStyle w:val="BodyText"/>
        <w:spacing w:before="1"/>
        <w:rPr>
          <w:rFonts w:ascii="Arial"/>
          <w:b/>
          <w:sz w:val="61"/>
        </w:rPr>
      </w:pPr>
      <w:r>
        <w:br w:type="column"/>
      </w:r>
    </w:p>
    <w:p w:rsidR="00FF50BD" w:rsidRDefault="00B654A7">
      <w:pPr>
        <w:ind w:left="99" w:right="4120"/>
        <w:jc w:val="center"/>
        <w:rPr>
          <w:rFonts w:ascii="Arial"/>
          <w:b/>
          <w:sz w:val="37"/>
        </w:rPr>
      </w:pPr>
      <w:r>
        <w:rPr>
          <w:rFonts w:ascii="Arial"/>
          <w:b/>
          <w:color w:val="990000"/>
          <w:sz w:val="37"/>
        </w:rPr>
        <w:t>Etching with</w:t>
      </w:r>
    </w:p>
    <w:p w:rsidR="00FF50BD" w:rsidRDefault="00B654A7">
      <w:pPr>
        <w:spacing w:before="314"/>
        <w:ind w:left="100" w:right="4120"/>
        <w:jc w:val="center"/>
        <w:rPr>
          <w:rFonts w:ascii="Arial"/>
          <w:b/>
          <w:sz w:val="37"/>
        </w:rPr>
      </w:pPr>
      <w:r>
        <w:rPr>
          <w:rFonts w:ascii="Arial"/>
          <w:b/>
          <w:color w:val="990000"/>
          <w:sz w:val="37"/>
        </w:rPr>
        <w:t>Air Regenerated Ac</w:t>
      </w:r>
      <w:r>
        <w:rPr>
          <w:rFonts w:ascii="Arial"/>
          <w:b/>
          <w:color w:val="990000"/>
          <w:sz w:val="37"/>
        </w:rPr>
        <w:t>id Cupric</w:t>
      </w:r>
      <w:r>
        <w:rPr>
          <w:rFonts w:ascii="Arial"/>
          <w:b/>
          <w:color w:val="990000"/>
          <w:spacing w:val="84"/>
          <w:sz w:val="37"/>
        </w:rPr>
        <w:t xml:space="preserve"> </w:t>
      </w:r>
      <w:r>
        <w:rPr>
          <w:rFonts w:ascii="Arial"/>
          <w:b/>
          <w:color w:val="990000"/>
          <w:sz w:val="37"/>
        </w:rPr>
        <w:t>Chloride</w:t>
      </w:r>
    </w:p>
    <w:p w:rsidR="00FF50BD" w:rsidRDefault="00FF50BD">
      <w:pPr>
        <w:jc w:val="center"/>
        <w:rPr>
          <w:rFonts w:ascii="Arial"/>
          <w:sz w:val="37"/>
        </w:rPr>
        <w:sectPr w:rsidR="00FF50BD">
          <w:type w:val="continuous"/>
          <w:pgSz w:w="15840" w:h="12240" w:orient="landscape"/>
          <w:pgMar w:top="220" w:right="340" w:bottom="280" w:left="440" w:header="720" w:footer="720" w:gutter="0"/>
          <w:cols w:num="2" w:space="720" w:equalWidth="0">
            <w:col w:w="1483" w:space="2592"/>
            <w:col w:w="10985"/>
          </w:cols>
        </w:sectPr>
      </w:pPr>
    </w:p>
    <w:p w:rsidR="00FF50BD" w:rsidRDefault="00FF50BD">
      <w:pPr>
        <w:pStyle w:val="BodyText"/>
        <w:spacing w:before="4"/>
        <w:rPr>
          <w:rFonts w:ascii="Arial"/>
          <w:b/>
          <w:sz w:val="18"/>
        </w:rPr>
      </w:pPr>
    </w:p>
    <w:p w:rsidR="00FF50BD" w:rsidRDefault="00B654A7">
      <w:pPr>
        <w:pStyle w:val="Heading4"/>
        <w:spacing w:before="102"/>
        <w:ind w:left="5262" w:right="5211" w:firstLine="0"/>
        <w:jc w:val="center"/>
        <w:rPr>
          <w:rFonts w:ascii="Courier New"/>
        </w:rPr>
      </w:pPr>
      <w:r>
        <w:rPr>
          <w:rFonts w:ascii="Courier New"/>
        </w:rPr>
        <w:t xml:space="preserve">By Adam </w:t>
      </w:r>
      <w:proofErr w:type="spellStart"/>
      <w:r>
        <w:rPr>
          <w:rFonts w:ascii="Courier New"/>
        </w:rPr>
        <w:t>Seychell</w:t>
      </w:r>
      <w:proofErr w:type="spellEnd"/>
    </w:p>
    <w:p w:rsidR="00FF50BD" w:rsidRDefault="00B654A7">
      <w:pPr>
        <w:pStyle w:val="BodyText"/>
        <w:spacing w:before="10"/>
        <w:ind w:left="5262" w:right="5211"/>
        <w:jc w:val="center"/>
        <w:rPr>
          <w:rFonts w:ascii="Courier New"/>
        </w:rPr>
      </w:pPr>
      <w:r>
        <w:rPr>
          <w:rFonts w:ascii="Courier New"/>
        </w:rPr>
        <w:t>(Last modified 5 November 2005)</w:t>
      </w:r>
    </w:p>
    <w:p w:rsidR="00FF50BD" w:rsidRDefault="00FF50BD">
      <w:pPr>
        <w:pStyle w:val="BodyText"/>
        <w:spacing w:before="3"/>
        <w:rPr>
          <w:rFonts w:ascii="Courier New"/>
          <w:sz w:val="20"/>
        </w:rPr>
      </w:pPr>
    </w:p>
    <w:p w:rsidR="00FF50BD" w:rsidRDefault="00B654A7">
      <w:pPr>
        <w:pStyle w:val="BodyText"/>
        <w:spacing w:before="1" w:line="256" w:lineRule="auto"/>
        <w:ind w:left="106" w:right="379" w:firstLine="510"/>
        <w:rPr>
          <w:rFonts w:ascii="Courier New"/>
        </w:rPr>
      </w:pPr>
      <w:r>
        <w:rPr>
          <w:rFonts w:ascii="Courier New"/>
        </w:rPr>
        <w:t>This page describes some practical information on how to use air regenerated acid cupric chloride to etch printed circuit boards at home.</w:t>
      </w:r>
    </w:p>
    <w:p w:rsidR="00FF50BD" w:rsidRDefault="00FF50BD">
      <w:pPr>
        <w:pStyle w:val="BodyText"/>
        <w:spacing w:before="6"/>
        <w:rPr>
          <w:rFonts w:ascii="Courier New"/>
          <w:sz w:val="26"/>
        </w:rPr>
      </w:pPr>
    </w:p>
    <w:p w:rsidR="00FF50BD" w:rsidRDefault="00B654A7">
      <w:pPr>
        <w:pStyle w:val="Heading1"/>
      </w:pPr>
      <w:r>
        <w:t>Contents</w:t>
      </w:r>
    </w:p>
    <w:p w:rsidR="00FF50BD" w:rsidRDefault="00FF50BD">
      <w:pPr>
        <w:pStyle w:val="BodyText"/>
        <w:spacing w:before="5"/>
        <w:rPr>
          <w:rFonts w:ascii="Arial"/>
          <w:b/>
          <w:sz w:val="32"/>
        </w:rPr>
      </w:pPr>
    </w:p>
    <w:p w:rsidR="00FF50BD" w:rsidRDefault="00B654A7">
      <w:pPr>
        <w:pStyle w:val="Heading4"/>
        <w:numPr>
          <w:ilvl w:val="0"/>
          <w:numId w:val="5"/>
        </w:numPr>
        <w:tabs>
          <w:tab w:val="left" w:pos="775"/>
        </w:tabs>
        <w:spacing w:before="0"/>
        <w:ind w:hanging="295"/>
      </w:pPr>
      <w:r>
        <w:rPr>
          <w:noProof/>
        </w:rPr>
        <w:drawing>
          <wp:anchor distT="0" distB="0" distL="0" distR="0" simplePos="0" relativeHeight="251649536" behindDoc="0" locked="0" layoutInCell="1" allowOverlap="1">
            <wp:simplePos x="0" y="0"/>
            <wp:positionH relativeFrom="page">
              <wp:posOffset>2692717</wp:posOffset>
            </wp:positionH>
            <wp:positionV relativeFrom="paragraph">
              <wp:posOffset>6818</wp:posOffset>
            </wp:positionV>
            <wp:extent cx="7076452" cy="24488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076452" cy="2448801"/>
                    </a:xfrm>
                    <a:prstGeom prst="rect">
                      <a:avLst/>
                    </a:prstGeom>
                  </pic:spPr>
                </pic:pic>
              </a:graphicData>
            </a:graphic>
          </wp:anchor>
        </w:drawing>
      </w:r>
      <w:hyperlink w:anchor="_bookmark0" w:history="1">
        <w:r>
          <w:rPr>
            <w:color w:val="0000FF"/>
            <w:u w:val="single" w:color="0000FF"/>
          </w:rPr>
          <w:t>Introduction</w:t>
        </w:r>
      </w:hyperlink>
    </w:p>
    <w:p w:rsidR="00FF50BD" w:rsidRDefault="00B654A7">
      <w:pPr>
        <w:pStyle w:val="ListParagraph"/>
        <w:numPr>
          <w:ilvl w:val="0"/>
          <w:numId w:val="5"/>
        </w:numPr>
        <w:tabs>
          <w:tab w:val="left" w:pos="775"/>
        </w:tabs>
        <w:ind w:hanging="295"/>
        <w:rPr>
          <w:rFonts w:ascii="Arial"/>
          <w:b/>
          <w:sz w:val="21"/>
        </w:rPr>
      </w:pPr>
      <w:hyperlink w:anchor="_bookmark1" w:history="1">
        <w:r>
          <w:rPr>
            <w:rFonts w:ascii="Arial"/>
            <w:b/>
            <w:color w:val="0000FF"/>
            <w:sz w:val="21"/>
            <w:u w:val="single" w:color="0000FF"/>
          </w:rPr>
          <w:t>Why Cupric Chloride</w:t>
        </w:r>
      </w:hyperlink>
    </w:p>
    <w:p w:rsidR="00FF50BD" w:rsidRDefault="00B654A7">
      <w:pPr>
        <w:pStyle w:val="ListParagraph"/>
        <w:numPr>
          <w:ilvl w:val="0"/>
          <w:numId w:val="5"/>
        </w:numPr>
        <w:tabs>
          <w:tab w:val="left" w:pos="775"/>
        </w:tabs>
        <w:ind w:hanging="295"/>
        <w:rPr>
          <w:rFonts w:ascii="Arial"/>
          <w:b/>
          <w:sz w:val="21"/>
        </w:rPr>
      </w:pPr>
      <w:hyperlink w:anchor="_bookmark2" w:history="1">
        <w:r>
          <w:rPr>
            <w:rFonts w:ascii="Arial"/>
            <w:b/>
            <w:color w:val="0000FF"/>
            <w:sz w:val="21"/>
            <w:u w:val="single" w:color="0000FF"/>
          </w:rPr>
          <w:t>Chemistry</w:t>
        </w:r>
      </w:hyperlink>
    </w:p>
    <w:p w:rsidR="00FF50BD" w:rsidRDefault="00B654A7">
      <w:pPr>
        <w:pStyle w:val="ListParagraph"/>
        <w:numPr>
          <w:ilvl w:val="0"/>
          <w:numId w:val="5"/>
        </w:numPr>
        <w:tabs>
          <w:tab w:val="left" w:pos="775"/>
        </w:tabs>
        <w:ind w:hanging="295"/>
        <w:rPr>
          <w:rFonts w:ascii="Arial"/>
          <w:b/>
          <w:sz w:val="21"/>
        </w:rPr>
      </w:pPr>
      <w:hyperlink w:anchor="_bookmark5" w:history="1">
        <w:r>
          <w:rPr>
            <w:rFonts w:ascii="Arial"/>
            <w:b/>
            <w:color w:val="0000FF"/>
            <w:sz w:val="21"/>
            <w:u w:val="single" w:color="0000FF"/>
          </w:rPr>
          <w:t>Operating Parameters</w:t>
        </w:r>
      </w:hyperlink>
    </w:p>
    <w:p w:rsidR="00FF50BD" w:rsidRDefault="00B654A7">
      <w:pPr>
        <w:pStyle w:val="ListParagraph"/>
        <w:numPr>
          <w:ilvl w:val="1"/>
          <w:numId w:val="5"/>
        </w:numPr>
        <w:tabs>
          <w:tab w:val="left" w:pos="1382"/>
        </w:tabs>
        <w:ind w:hanging="295"/>
        <w:jc w:val="left"/>
        <w:rPr>
          <w:rFonts w:ascii="Arial"/>
          <w:sz w:val="21"/>
        </w:rPr>
      </w:pPr>
      <w:hyperlink w:anchor="_bookmark6" w:history="1">
        <w:r>
          <w:rPr>
            <w:rFonts w:ascii="Arial"/>
            <w:color w:val="0000FF"/>
            <w:sz w:val="21"/>
            <w:u w:val="single" w:color="0000FF"/>
          </w:rPr>
          <w:t>Acid</w:t>
        </w:r>
      </w:hyperlink>
    </w:p>
    <w:p w:rsidR="00FF50BD" w:rsidRDefault="00B654A7">
      <w:pPr>
        <w:pStyle w:val="ListParagraph"/>
        <w:numPr>
          <w:ilvl w:val="1"/>
          <w:numId w:val="5"/>
        </w:numPr>
        <w:tabs>
          <w:tab w:val="left" w:pos="1382"/>
        </w:tabs>
        <w:ind w:hanging="295"/>
        <w:jc w:val="left"/>
        <w:rPr>
          <w:rFonts w:ascii="Arial"/>
          <w:sz w:val="21"/>
        </w:rPr>
      </w:pPr>
      <w:hyperlink w:anchor="_bookmark7" w:history="1">
        <w:r>
          <w:rPr>
            <w:rFonts w:ascii="Arial"/>
            <w:color w:val="0000FF"/>
            <w:sz w:val="21"/>
            <w:u w:val="single" w:color="0000FF"/>
          </w:rPr>
          <w:t xml:space="preserve">Specific </w:t>
        </w:r>
        <w:r>
          <w:rPr>
            <w:rFonts w:ascii="Arial"/>
            <w:color w:val="0000FF"/>
            <w:sz w:val="21"/>
            <w:u w:val="single" w:color="0000FF"/>
          </w:rPr>
          <w:t>gravity</w:t>
        </w:r>
      </w:hyperlink>
    </w:p>
    <w:p w:rsidR="00FF50BD" w:rsidRDefault="00B654A7">
      <w:pPr>
        <w:pStyle w:val="ListParagraph"/>
        <w:numPr>
          <w:ilvl w:val="1"/>
          <w:numId w:val="5"/>
        </w:numPr>
        <w:tabs>
          <w:tab w:val="left" w:pos="1382"/>
        </w:tabs>
        <w:ind w:hanging="295"/>
        <w:jc w:val="left"/>
        <w:rPr>
          <w:rFonts w:ascii="Arial"/>
          <w:sz w:val="21"/>
        </w:rPr>
      </w:pPr>
      <w:hyperlink w:anchor="_bookmark8" w:history="1">
        <w:r>
          <w:rPr>
            <w:rFonts w:ascii="Arial"/>
            <w:color w:val="0000FF"/>
            <w:sz w:val="21"/>
            <w:u w:val="single" w:color="0000FF"/>
          </w:rPr>
          <w:t>Cuprous ion</w:t>
        </w:r>
      </w:hyperlink>
    </w:p>
    <w:p w:rsidR="00FF50BD" w:rsidRDefault="00B654A7">
      <w:pPr>
        <w:pStyle w:val="ListParagraph"/>
        <w:numPr>
          <w:ilvl w:val="1"/>
          <w:numId w:val="5"/>
        </w:numPr>
        <w:tabs>
          <w:tab w:val="left" w:pos="1382"/>
        </w:tabs>
        <w:spacing w:before="43"/>
        <w:ind w:hanging="295"/>
        <w:jc w:val="left"/>
        <w:rPr>
          <w:rFonts w:ascii="Arial"/>
          <w:sz w:val="21"/>
        </w:rPr>
      </w:pPr>
      <w:hyperlink w:anchor="_bookmark9" w:history="1">
        <w:r>
          <w:rPr>
            <w:rFonts w:ascii="Arial"/>
            <w:color w:val="0000FF"/>
            <w:sz w:val="21"/>
            <w:u w:val="single" w:color="0000FF"/>
          </w:rPr>
          <w:t>Summary</w:t>
        </w:r>
      </w:hyperlink>
    </w:p>
    <w:p w:rsidR="00FF50BD" w:rsidRDefault="00B654A7">
      <w:pPr>
        <w:pStyle w:val="Heading4"/>
        <w:numPr>
          <w:ilvl w:val="1"/>
          <w:numId w:val="5"/>
        </w:numPr>
        <w:tabs>
          <w:tab w:val="left" w:pos="775"/>
        </w:tabs>
        <w:ind w:left="774" w:hanging="295"/>
        <w:jc w:val="left"/>
      </w:pPr>
      <w:hyperlink w:anchor="_bookmark11" w:history="1">
        <w:r>
          <w:rPr>
            <w:color w:val="0000FF"/>
            <w:u w:val="single" w:color="0000FF"/>
          </w:rPr>
          <w:t>Bath Analysis</w:t>
        </w:r>
      </w:hyperlink>
    </w:p>
    <w:p w:rsidR="00FF50BD" w:rsidRDefault="00B654A7">
      <w:pPr>
        <w:pStyle w:val="ListParagraph"/>
        <w:numPr>
          <w:ilvl w:val="2"/>
          <w:numId w:val="5"/>
        </w:numPr>
        <w:tabs>
          <w:tab w:val="left" w:pos="1382"/>
        </w:tabs>
        <w:ind w:hanging="295"/>
        <w:rPr>
          <w:rFonts w:ascii="Arial"/>
          <w:sz w:val="21"/>
        </w:rPr>
      </w:pPr>
      <w:hyperlink w:anchor="_bookmark13" w:history="1">
        <w:r>
          <w:rPr>
            <w:rFonts w:ascii="Arial"/>
            <w:color w:val="0000FF"/>
            <w:sz w:val="21"/>
            <w:u w:val="single" w:color="0000FF"/>
          </w:rPr>
          <w:t>Acid</w:t>
        </w:r>
      </w:hyperlink>
    </w:p>
    <w:p w:rsidR="00FF50BD" w:rsidRDefault="00B654A7">
      <w:pPr>
        <w:pStyle w:val="ListParagraph"/>
        <w:numPr>
          <w:ilvl w:val="2"/>
          <w:numId w:val="5"/>
        </w:numPr>
        <w:tabs>
          <w:tab w:val="left" w:pos="1382"/>
        </w:tabs>
        <w:ind w:hanging="295"/>
        <w:rPr>
          <w:rFonts w:ascii="Arial"/>
          <w:sz w:val="21"/>
        </w:rPr>
      </w:pPr>
      <w:hyperlink w:anchor="_bookmark12" w:history="1">
        <w:r>
          <w:rPr>
            <w:rFonts w:ascii="Arial"/>
            <w:color w:val="0000FF"/>
            <w:sz w:val="21"/>
            <w:u w:val="single" w:color="0000FF"/>
          </w:rPr>
          <w:t>Specific gravity</w:t>
        </w:r>
      </w:hyperlink>
    </w:p>
    <w:p w:rsidR="00FF50BD" w:rsidRDefault="00B654A7">
      <w:pPr>
        <w:pStyle w:val="ListParagraph"/>
        <w:numPr>
          <w:ilvl w:val="2"/>
          <w:numId w:val="5"/>
        </w:numPr>
        <w:tabs>
          <w:tab w:val="left" w:pos="1382"/>
        </w:tabs>
        <w:ind w:hanging="295"/>
        <w:rPr>
          <w:rFonts w:ascii="Arial"/>
          <w:sz w:val="21"/>
        </w:rPr>
      </w:pPr>
      <w:hyperlink w:anchor="_bookmark14" w:history="1">
        <w:r>
          <w:rPr>
            <w:rFonts w:ascii="Arial"/>
            <w:color w:val="0000FF"/>
            <w:sz w:val="21"/>
            <w:u w:val="single" w:color="0000FF"/>
          </w:rPr>
          <w:t>Cuprous ion</w:t>
        </w:r>
      </w:hyperlink>
    </w:p>
    <w:p w:rsidR="00FF50BD" w:rsidRDefault="00B654A7">
      <w:pPr>
        <w:pStyle w:val="Heading4"/>
        <w:numPr>
          <w:ilvl w:val="1"/>
          <w:numId w:val="5"/>
        </w:numPr>
        <w:tabs>
          <w:tab w:val="left" w:pos="775"/>
        </w:tabs>
        <w:ind w:left="774" w:hanging="295"/>
        <w:jc w:val="left"/>
      </w:pPr>
      <w:hyperlink w:anchor="_bookmark16" w:history="1">
        <w:r>
          <w:rPr>
            <w:color w:val="0000FF"/>
            <w:u w:val="single" w:color="0000FF"/>
          </w:rPr>
          <w:t>Bath Control</w:t>
        </w:r>
      </w:hyperlink>
    </w:p>
    <w:p w:rsidR="00FF50BD" w:rsidRDefault="00B654A7">
      <w:pPr>
        <w:pStyle w:val="ListParagraph"/>
        <w:numPr>
          <w:ilvl w:val="2"/>
          <w:numId w:val="5"/>
        </w:numPr>
        <w:tabs>
          <w:tab w:val="left" w:pos="1382"/>
        </w:tabs>
        <w:ind w:hanging="295"/>
        <w:rPr>
          <w:rFonts w:ascii="Arial"/>
          <w:sz w:val="21"/>
        </w:rPr>
      </w:pPr>
      <w:hyperlink w:anchor="_bookmark18" w:history="1">
        <w:r>
          <w:rPr>
            <w:rFonts w:ascii="Arial"/>
            <w:color w:val="0000FF"/>
            <w:sz w:val="21"/>
            <w:u w:val="single" w:color="0000FF"/>
          </w:rPr>
          <w:t>Acid</w:t>
        </w:r>
      </w:hyperlink>
    </w:p>
    <w:p w:rsidR="00FF50BD" w:rsidRDefault="00B654A7">
      <w:pPr>
        <w:pStyle w:val="ListParagraph"/>
        <w:numPr>
          <w:ilvl w:val="2"/>
          <w:numId w:val="5"/>
        </w:numPr>
        <w:tabs>
          <w:tab w:val="left" w:pos="1382"/>
        </w:tabs>
        <w:ind w:hanging="295"/>
        <w:rPr>
          <w:rFonts w:ascii="Arial"/>
          <w:sz w:val="21"/>
        </w:rPr>
      </w:pPr>
      <w:hyperlink w:anchor="_bookmark18" w:history="1">
        <w:r>
          <w:rPr>
            <w:rFonts w:ascii="Arial"/>
            <w:color w:val="0000FF"/>
            <w:sz w:val="21"/>
            <w:u w:val="single" w:color="0000FF"/>
          </w:rPr>
          <w:t>Specific gravity</w:t>
        </w:r>
      </w:hyperlink>
    </w:p>
    <w:p w:rsidR="00FF50BD" w:rsidRDefault="00B654A7">
      <w:pPr>
        <w:pStyle w:val="ListParagraph"/>
        <w:numPr>
          <w:ilvl w:val="2"/>
          <w:numId w:val="5"/>
        </w:numPr>
        <w:tabs>
          <w:tab w:val="left" w:pos="1382"/>
        </w:tabs>
        <w:ind w:hanging="295"/>
        <w:rPr>
          <w:rFonts w:ascii="Arial"/>
          <w:sz w:val="21"/>
        </w:rPr>
      </w:pPr>
      <w:hyperlink w:anchor="_bookmark19" w:history="1">
        <w:r>
          <w:rPr>
            <w:rFonts w:ascii="Arial"/>
            <w:color w:val="0000FF"/>
            <w:sz w:val="21"/>
            <w:u w:val="single" w:color="0000FF"/>
          </w:rPr>
          <w:t>Cuprous ion</w:t>
        </w:r>
      </w:hyperlink>
    </w:p>
    <w:p w:rsidR="00FF50BD" w:rsidRDefault="00B654A7">
      <w:pPr>
        <w:pStyle w:val="Heading4"/>
        <w:numPr>
          <w:ilvl w:val="1"/>
          <w:numId w:val="5"/>
        </w:numPr>
        <w:tabs>
          <w:tab w:val="left" w:pos="775"/>
        </w:tabs>
        <w:ind w:left="774" w:hanging="295"/>
        <w:jc w:val="left"/>
      </w:pPr>
      <w:hyperlink w:anchor="_bookmark20" w:history="1">
        <w:r>
          <w:rPr>
            <w:color w:val="0000FF"/>
            <w:u w:val="single" w:color="0000FF"/>
          </w:rPr>
          <w:t>Tank Considerations</w:t>
        </w:r>
      </w:hyperlink>
    </w:p>
    <w:p w:rsidR="00FF50BD" w:rsidRDefault="00B654A7">
      <w:pPr>
        <w:pStyle w:val="ListParagraph"/>
        <w:numPr>
          <w:ilvl w:val="2"/>
          <w:numId w:val="5"/>
        </w:numPr>
        <w:tabs>
          <w:tab w:val="left" w:pos="1382"/>
        </w:tabs>
        <w:ind w:hanging="295"/>
        <w:rPr>
          <w:rFonts w:ascii="Arial"/>
          <w:sz w:val="21"/>
        </w:rPr>
      </w:pPr>
      <w:r>
        <w:rPr>
          <w:rFonts w:ascii="Arial"/>
          <w:sz w:val="21"/>
        </w:rPr>
        <w:t>Example</w:t>
      </w:r>
    </w:p>
    <w:p w:rsidR="00FF50BD" w:rsidRDefault="00B654A7">
      <w:pPr>
        <w:pStyle w:val="ListParagraph"/>
        <w:numPr>
          <w:ilvl w:val="2"/>
          <w:numId w:val="5"/>
        </w:numPr>
        <w:tabs>
          <w:tab w:val="left" w:pos="1382"/>
        </w:tabs>
        <w:spacing w:before="14"/>
        <w:ind w:hanging="295"/>
        <w:rPr>
          <w:rFonts w:ascii="Arial"/>
          <w:sz w:val="21"/>
        </w:rPr>
      </w:pPr>
      <w:r>
        <w:rPr>
          <w:rFonts w:ascii="Arial"/>
          <w:sz w:val="21"/>
        </w:rPr>
        <w:t>Air pumps</w:t>
      </w:r>
    </w:p>
    <w:p w:rsidR="00FF50BD" w:rsidRDefault="00B654A7">
      <w:pPr>
        <w:pStyle w:val="Heading4"/>
        <w:numPr>
          <w:ilvl w:val="1"/>
          <w:numId w:val="5"/>
        </w:numPr>
        <w:tabs>
          <w:tab w:val="left" w:pos="775"/>
        </w:tabs>
        <w:spacing w:before="13"/>
        <w:ind w:left="774" w:hanging="295"/>
        <w:jc w:val="left"/>
      </w:pPr>
      <w:hyperlink w:anchor="_bookmark21" w:history="1">
        <w:r>
          <w:rPr>
            <w:color w:val="0000FF"/>
            <w:u w:val="single" w:color="0000FF"/>
          </w:rPr>
          <w:t>Preparation</w:t>
        </w:r>
      </w:hyperlink>
    </w:p>
    <w:p w:rsidR="00FF50BD" w:rsidRDefault="00B654A7">
      <w:pPr>
        <w:pStyle w:val="ListParagraph"/>
        <w:numPr>
          <w:ilvl w:val="2"/>
          <w:numId w:val="5"/>
        </w:numPr>
        <w:tabs>
          <w:tab w:val="left" w:pos="1382"/>
        </w:tabs>
        <w:ind w:hanging="295"/>
        <w:rPr>
          <w:rFonts w:ascii="Arial"/>
          <w:sz w:val="21"/>
        </w:rPr>
      </w:pPr>
      <w:hyperlink w:anchor="_bookmark22" w:history="1">
        <w:r>
          <w:rPr>
            <w:rFonts w:ascii="Arial"/>
            <w:color w:val="0000FF"/>
            <w:sz w:val="21"/>
            <w:u w:val="single" w:color="0000FF"/>
          </w:rPr>
          <w:t>Metal method</w:t>
        </w:r>
      </w:hyperlink>
    </w:p>
    <w:p w:rsidR="00FF50BD" w:rsidRDefault="00B654A7">
      <w:pPr>
        <w:pStyle w:val="ListParagraph"/>
        <w:numPr>
          <w:ilvl w:val="2"/>
          <w:numId w:val="5"/>
        </w:numPr>
        <w:tabs>
          <w:tab w:val="left" w:pos="1382"/>
        </w:tabs>
        <w:ind w:hanging="295"/>
        <w:rPr>
          <w:rFonts w:ascii="Arial"/>
          <w:sz w:val="21"/>
        </w:rPr>
      </w:pPr>
      <w:hyperlink w:anchor="_bookmark23" w:history="1">
        <w:r>
          <w:rPr>
            <w:rFonts w:ascii="Arial"/>
            <w:color w:val="0000FF"/>
            <w:sz w:val="21"/>
            <w:u w:val="single" w:color="0000FF"/>
          </w:rPr>
          <w:t>Copper oxide method</w:t>
        </w:r>
      </w:hyperlink>
    </w:p>
    <w:p w:rsidR="00FF50BD" w:rsidRDefault="00B654A7">
      <w:pPr>
        <w:pStyle w:val="Heading4"/>
        <w:numPr>
          <w:ilvl w:val="1"/>
          <w:numId w:val="5"/>
        </w:numPr>
        <w:tabs>
          <w:tab w:val="left" w:pos="775"/>
        </w:tabs>
        <w:ind w:left="774" w:hanging="295"/>
        <w:jc w:val="left"/>
      </w:pPr>
      <w:hyperlink w:anchor="_bookmark25" w:history="1">
        <w:r>
          <w:rPr>
            <w:color w:val="0000FF"/>
            <w:u w:val="single" w:color="0000FF"/>
          </w:rPr>
          <w:t>Disposal</w:t>
        </w:r>
      </w:hyperlink>
    </w:p>
    <w:p w:rsidR="00FF50BD" w:rsidRDefault="00B654A7">
      <w:pPr>
        <w:pStyle w:val="ListParagraph"/>
        <w:numPr>
          <w:ilvl w:val="1"/>
          <w:numId w:val="5"/>
        </w:numPr>
        <w:tabs>
          <w:tab w:val="left" w:pos="775"/>
        </w:tabs>
        <w:ind w:left="774" w:hanging="414"/>
        <w:jc w:val="left"/>
        <w:rPr>
          <w:rFonts w:ascii="Arial"/>
          <w:b/>
          <w:sz w:val="21"/>
        </w:rPr>
      </w:pPr>
      <w:hyperlink w:anchor="_bookmark26" w:history="1">
        <w:r>
          <w:rPr>
            <w:rFonts w:ascii="Arial"/>
            <w:b/>
            <w:color w:val="0000FF"/>
            <w:sz w:val="21"/>
            <w:u w:val="single" w:color="0000FF"/>
          </w:rPr>
          <w:t>Where to Buy</w:t>
        </w:r>
      </w:hyperlink>
    </w:p>
    <w:p w:rsidR="00FF50BD" w:rsidRDefault="00FF50BD">
      <w:pPr>
        <w:rPr>
          <w:rFonts w:ascii="Arial"/>
          <w:sz w:val="21"/>
        </w:rPr>
        <w:sectPr w:rsidR="00FF50BD">
          <w:type w:val="continuous"/>
          <w:pgSz w:w="15840" w:h="12240" w:orient="landscape"/>
          <w:pgMar w:top="220" w:right="340" w:bottom="280" w:left="440" w:header="720" w:footer="720" w:gutter="0"/>
          <w:cols w:space="720"/>
        </w:sectPr>
      </w:pPr>
    </w:p>
    <w:p w:rsidR="00FF50BD" w:rsidRDefault="00B654A7">
      <w:pPr>
        <w:pStyle w:val="ListParagraph"/>
        <w:numPr>
          <w:ilvl w:val="1"/>
          <w:numId w:val="5"/>
        </w:numPr>
        <w:tabs>
          <w:tab w:val="left" w:pos="775"/>
        </w:tabs>
        <w:spacing w:before="85"/>
        <w:ind w:left="774" w:hanging="414"/>
        <w:jc w:val="left"/>
        <w:rPr>
          <w:rFonts w:ascii="Arial"/>
          <w:sz w:val="21"/>
        </w:rPr>
      </w:pPr>
      <w:hyperlink r:id="rId10">
        <w:r>
          <w:rPr>
            <w:rFonts w:ascii="Arial"/>
            <w:color w:val="0000FF"/>
            <w:sz w:val="18"/>
            <w:u w:val="single" w:color="0000FF"/>
          </w:rPr>
          <w:t>Copyright and Disclaimer</w:t>
        </w:r>
      </w:hyperlink>
    </w:p>
    <w:p w:rsidR="00FF50BD" w:rsidRDefault="00FF50BD">
      <w:pPr>
        <w:pStyle w:val="BodyText"/>
        <w:rPr>
          <w:rFonts w:ascii="Arial"/>
          <w:sz w:val="24"/>
        </w:rPr>
      </w:pPr>
    </w:p>
    <w:p w:rsidR="00FF50BD" w:rsidRDefault="00FF50BD">
      <w:pPr>
        <w:pStyle w:val="BodyText"/>
        <w:rPr>
          <w:rFonts w:ascii="Arial"/>
          <w:sz w:val="24"/>
        </w:rPr>
      </w:pPr>
    </w:p>
    <w:p w:rsidR="00FF50BD" w:rsidRDefault="00FF50BD">
      <w:pPr>
        <w:pStyle w:val="BodyText"/>
        <w:rPr>
          <w:rFonts w:ascii="Arial"/>
          <w:sz w:val="22"/>
        </w:rPr>
      </w:pPr>
    </w:p>
    <w:p w:rsidR="00FF50BD" w:rsidRDefault="00B654A7">
      <w:pPr>
        <w:pStyle w:val="Heading1"/>
      </w:pPr>
      <w:bookmarkStart w:id="1" w:name="_bookmark0"/>
      <w:bookmarkEnd w:id="1"/>
      <w:r>
        <w:t>Introduction</w:t>
      </w:r>
    </w:p>
    <w:p w:rsidR="00FF50BD" w:rsidRDefault="00FF50BD">
      <w:pPr>
        <w:pStyle w:val="BodyText"/>
        <w:spacing w:before="10"/>
        <w:rPr>
          <w:rFonts w:ascii="Arial"/>
          <w:b/>
          <w:sz w:val="26"/>
        </w:rPr>
      </w:pPr>
    </w:p>
    <w:p w:rsidR="00FF50BD" w:rsidRDefault="00B654A7">
      <w:pPr>
        <w:pStyle w:val="BodyText"/>
        <w:spacing w:line="254" w:lineRule="auto"/>
        <w:ind w:left="106" w:right="379"/>
      </w:pPr>
      <w:r>
        <w:t>The information in this guide is based on my discoveries using and exploring cupric chloride etchants at home. While investigating air regenerated cupric chloride as circuit board etchant, I felt there was general lack of detailed information available, es</w:t>
      </w:r>
      <w:r>
        <w:t xml:space="preserve">pecially in </w:t>
      </w:r>
      <w:proofErr w:type="gramStart"/>
      <w:r>
        <w:t>hobbyists</w:t>
      </w:r>
      <w:proofErr w:type="gramEnd"/>
      <w:r>
        <w:t xml:space="preserve"> circumstances. Having since learned much more about this etchant including practical methods, I was inspired to write this guide to share what I have learned, and hopefully help other hobbyists who want to understand more about using </w:t>
      </w:r>
      <w:r>
        <w:t>cupric chloride at home.</w:t>
      </w:r>
    </w:p>
    <w:p w:rsidR="00FF50BD" w:rsidRDefault="00FF50BD">
      <w:pPr>
        <w:pStyle w:val="BodyText"/>
        <w:spacing w:before="8"/>
        <w:rPr>
          <w:sz w:val="24"/>
        </w:rPr>
      </w:pPr>
    </w:p>
    <w:p w:rsidR="00FF50BD" w:rsidRDefault="00B654A7">
      <w:pPr>
        <w:pStyle w:val="Heading1"/>
      </w:pPr>
      <w:bookmarkStart w:id="2" w:name="_bookmark1"/>
      <w:bookmarkEnd w:id="2"/>
      <w:r>
        <w:t>Why Acid Cupric Chloride</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70" style="position:absolute;margin-left:27.35pt;margin-top:9.95pt;width:744.95pt;height:1.55pt;z-index:-251664896;mso-wrap-distance-left:0;mso-wrap-distance-right:0;mso-position-horizontal-relative:page" coordorigin="547,199" coordsize="14899,31">
            <v:rect id="_x0000_s1072" style="position:absolute;left:546;top:199;width:14899;height:31" fillcolor="#7f7f7f" stroked="f"/>
            <v:rect id="_x0000_s1071" style="position:absolute;left:546;top:199;width:14899;height:31" fillcolor="#dfdfdf" stroked="f"/>
            <w10:wrap type="topAndBottom" anchorx="page"/>
          </v:group>
        </w:pict>
      </w:r>
    </w:p>
    <w:p w:rsidR="00FF50BD" w:rsidRDefault="00B654A7">
      <w:pPr>
        <w:pStyle w:val="BodyText"/>
        <w:spacing w:before="64" w:line="254" w:lineRule="auto"/>
        <w:ind w:left="106" w:right="334" w:firstLine="212"/>
      </w:pPr>
      <w:r>
        <w:t xml:space="preserve">Of the several types of etchant chemistries the hobbyist can choose, acid cupric chloride (also called </w:t>
      </w:r>
      <w:r>
        <w:rPr>
          <w:i/>
        </w:rPr>
        <w:t xml:space="preserve">acid </w:t>
      </w:r>
      <w:proofErr w:type="gramStart"/>
      <w:r>
        <w:rPr>
          <w:i/>
        </w:rPr>
        <w:t>copper(</w:t>
      </w:r>
      <w:proofErr w:type="gramEnd"/>
      <w:r>
        <w:rPr>
          <w:i/>
        </w:rPr>
        <w:t xml:space="preserve">II) chloride </w:t>
      </w:r>
      <w:r>
        <w:t xml:space="preserve">or just </w:t>
      </w:r>
      <w:r>
        <w:rPr>
          <w:i/>
        </w:rPr>
        <w:t>cupric chloride</w:t>
      </w:r>
      <w:r>
        <w:t xml:space="preserve">) is one of the more interesting types, since it </w:t>
      </w:r>
      <w:r>
        <w:t xml:space="preserve">has the ability to be regenerated, or replenished, without having to throw away the solution. This is the reason why cupric chloride is one of </w:t>
      </w:r>
      <w:proofErr w:type="gramStart"/>
      <w:r>
        <w:t>two  main</w:t>
      </w:r>
      <w:proofErr w:type="gramEnd"/>
      <w:r>
        <w:t xml:space="preserve"> etchants widely used by PCB fabricators. The primary advantages of cupric chloride in a hobbyist prospe</w:t>
      </w:r>
      <w:r>
        <w:t>ctive is that a maintained solution never becomes exhausted. The disadvantage is the extra work is required for occasional bath maintenance. People who sparingly etch circuit boards, will only want a temporary and low complexity   etch method. For simplici</w:t>
      </w:r>
      <w:r>
        <w:t>ty, you cannot get any easier than pouring some ferric chloride or ammonium persulfate in a plastic container, heat it a little in the microwave oven, and immerse the PCB. More serious people may go to the effort of setting up a vertical bubble etching tan</w:t>
      </w:r>
      <w:r>
        <w:t>k. It is these people who may find it beneficial to own an etch tank that does not deplete or decline in etching</w:t>
      </w:r>
      <w:r>
        <w:rPr>
          <w:spacing w:val="1"/>
        </w:rPr>
        <w:t xml:space="preserve"> </w:t>
      </w:r>
      <w:r>
        <w:t>speed.</w:t>
      </w:r>
    </w:p>
    <w:p w:rsidR="00FF50BD" w:rsidRDefault="00FF50BD">
      <w:pPr>
        <w:pStyle w:val="BodyText"/>
        <w:rPr>
          <w:sz w:val="24"/>
        </w:rPr>
      </w:pPr>
    </w:p>
    <w:p w:rsidR="00D06414" w:rsidRDefault="00D06414">
      <w:pPr>
        <w:rPr>
          <w:rFonts w:eastAsia="Arial" w:hAnsi="Arial" w:cs="Arial"/>
          <w:b/>
          <w:bCs/>
          <w:sz w:val="21"/>
          <w:szCs w:val="21"/>
        </w:rPr>
      </w:pPr>
      <w:r>
        <w:br w:type="page"/>
      </w:r>
    </w:p>
    <w:p w:rsidR="00FF50BD" w:rsidRDefault="00B654A7">
      <w:pPr>
        <w:pStyle w:val="Heading4"/>
        <w:spacing w:before="142"/>
        <w:ind w:left="106" w:firstLine="0"/>
        <w:rPr>
          <w:rFonts w:ascii="Times New Roman"/>
        </w:rPr>
      </w:pPr>
      <w:r>
        <w:rPr>
          <w:rFonts w:ascii="Times New Roman"/>
        </w:rPr>
        <w:lastRenderedPageBreak/>
        <w:t>Figure 1</w:t>
      </w:r>
    </w:p>
    <w:p w:rsidR="00FF50BD" w:rsidRDefault="00FF50BD">
      <w:pPr>
        <w:pStyle w:val="BodyText"/>
        <w:rPr>
          <w:b/>
          <w:sz w:val="20"/>
        </w:rPr>
      </w:pPr>
    </w:p>
    <w:p w:rsidR="00FF50BD" w:rsidRDefault="00FF50BD">
      <w:pPr>
        <w:pStyle w:val="BodyText"/>
        <w:spacing w:before="3"/>
        <w:rPr>
          <w:b/>
          <w:sz w:val="26"/>
        </w:rPr>
      </w:pPr>
    </w:p>
    <w:p w:rsidR="00FF50BD" w:rsidRDefault="00B654A7">
      <w:pPr>
        <w:pStyle w:val="BodyText"/>
        <w:ind w:left="774"/>
        <w:rPr>
          <w:sz w:val="20"/>
        </w:rPr>
      </w:pPr>
      <w:r>
        <w:rPr>
          <w:noProof/>
          <w:sz w:val="20"/>
        </w:rPr>
        <w:drawing>
          <wp:inline distT="0" distB="0" distL="0" distR="0">
            <wp:extent cx="8629361" cy="55701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8629361" cy="5570124"/>
                    </a:xfrm>
                    <a:prstGeom prst="rect">
                      <a:avLst/>
                    </a:prstGeom>
                  </pic:spPr>
                </pic:pic>
              </a:graphicData>
            </a:graphic>
          </wp:inline>
        </w:drawing>
      </w:r>
    </w:p>
    <w:p w:rsidR="00FF50BD" w:rsidRDefault="00FF50BD">
      <w:pPr>
        <w:pStyle w:val="BodyText"/>
        <w:spacing w:before="1"/>
        <w:rPr>
          <w:b/>
          <w:sz w:val="16"/>
        </w:rPr>
      </w:pPr>
    </w:p>
    <w:p w:rsidR="00FF50BD" w:rsidRDefault="00B654A7">
      <w:pPr>
        <w:pStyle w:val="BodyText"/>
        <w:spacing w:before="93" w:line="261" w:lineRule="auto"/>
        <w:ind w:left="106"/>
      </w:pPr>
      <w:r>
        <w:rPr>
          <w:b/>
        </w:rPr>
        <w:t xml:space="preserve">Figure 1 </w:t>
      </w:r>
      <w:r>
        <w:t xml:space="preserve">shows graph of relative etch rates vs temperature for three different etchant chemistries, all solutions were freshly prepared. </w:t>
      </w:r>
      <w:r>
        <w:rPr>
          <w:b/>
        </w:rPr>
        <w:t xml:space="preserve">Ferric chloride: </w:t>
      </w:r>
      <w:r>
        <w:t xml:space="preserve">specific gravity =1.47. </w:t>
      </w:r>
      <w:r>
        <w:rPr>
          <w:b/>
        </w:rPr>
        <w:t xml:space="preserve">Cupric chloride: </w:t>
      </w:r>
      <w:r>
        <w:t xml:space="preserve">HCl concentration=2.7M, specific gravity=1.27, cuprous ion &lt; 2g/L. </w:t>
      </w:r>
      <w:r>
        <w:rPr>
          <w:b/>
        </w:rPr>
        <w:t>Amm</w:t>
      </w:r>
      <w:r>
        <w:rPr>
          <w:b/>
        </w:rPr>
        <w:t xml:space="preserve">onium persulfate: </w:t>
      </w:r>
      <w:r>
        <w:t xml:space="preserve">concentration=200g/L. Etch rates were determined with my </w:t>
      </w:r>
      <w:hyperlink r:id="rId12">
        <w:r>
          <w:rPr>
            <w:b/>
            <w:color w:val="0000FF"/>
            <w:u w:val="single" w:color="0000FF"/>
          </w:rPr>
          <w:t>copper etch rate apparatus</w:t>
        </w:r>
        <w:r>
          <w:rPr>
            <w:b/>
            <w:color w:val="0000FF"/>
          </w:rPr>
          <w:t xml:space="preserve"> </w:t>
        </w:r>
      </w:hyperlink>
      <w:r>
        <w:t xml:space="preserve">and vigorous air bubbling was used for solution agitation. The aim of these measurements </w:t>
      </w:r>
      <w:proofErr w:type="gramStart"/>
      <w:r>
        <w:t>were</w:t>
      </w:r>
      <w:proofErr w:type="gramEnd"/>
      <w:r>
        <w:t xml:space="preserve"> to find if unheated solutions give acceptable etch rates. The ammonium persulfate is obviously not suitable for room temperature operation. </w:t>
      </w:r>
      <w:proofErr w:type="gramStart"/>
      <w:r>
        <w:t>However</w:t>
      </w:r>
      <w:proofErr w:type="gramEnd"/>
      <w:r>
        <w:t xml:space="preserve"> the ferric chl</w:t>
      </w:r>
      <w:r>
        <w:t>oride and cupric chloride still may be useful down to zero degrees. Temperatures &gt; 42°C were not tested since both ferric chloride and cupric chloride would create too much fuming for a practical hobby etch tank.</w:t>
      </w:r>
    </w:p>
    <w:p w:rsidR="00D06414" w:rsidRDefault="00D06414">
      <w:pPr>
        <w:pStyle w:val="BodyText"/>
        <w:spacing w:before="202" w:line="254" w:lineRule="auto"/>
        <w:ind w:left="713" w:right="379"/>
        <w:rPr>
          <w:i/>
        </w:rPr>
      </w:pPr>
    </w:p>
    <w:p w:rsidR="00D06414" w:rsidRDefault="00D06414">
      <w:pPr>
        <w:pStyle w:val="BodyText"/>
        <w:spacing w:before="202" w:line="254" w:lineRule="auto"/>
        <w:ind w:left="713" w:right="379"/>
        <w:rPr>
          <w:i/>
        </w:rPr>
      </w:pPr>
    </w:p>
    <w:p w:rsidR="00FF50BD" w:rsidRDefault="00B654A7">
      <w:pPr>
        <w:pStyle w:val="BodyText"/>
        <w:spacing w:before="202" w:line="254" w:lineRule="auto"/>
        <w:ind w:left="713" w:right="379"/>
      </w:pPr>
      <w:r>
        <w:rPr>
          <w:i/>
        </w:rPr>
        <w:t>Added note</w:t>
      </w:r>
      <w:r>
        <w:t>: The persulfate test showed cons</w:t>
      </w:r>
      <w:r>
        <w:t>iderably reduced etch rate compared to ferric chloride or cupric chloride. According to experience with conventional bubble etching, the 50°C persulfate solutions are only marginally slower than ferric chloride. A possible theory why my tests showed only 1</w:t>
      </w:r>
      <w:r>
        <w:t>/4 etch rate of ferri</w:t>
      </w:r>
      <w:r>
        <w:t>c</w:t>
      </w:r>
    </w:p>
    <w:p w:rsidR="00FF50BD" w:rsidRDefault="00B654A7" w:rsidP="00D06414">
      <w:pPr>
        <w:pStyle w:val="BodyText"/>
        <w:spacing w:before="109" w:line="254" w:lineRule="auto"/>
        <w:ind w:right="379"/>
      </w:pPr>
      <w:r>
        <w:t>c</w:t>
      </w:r>
      <w:r>
        <w:t xml:space="preserve">hloride at 42°C, is that vigorous solution agitation has a greater accelerated effect on ferric chloride or cupric chlorides than it does on persulfates. This agitation acceleration could </w:t>
      </w:r>
      <w:proofErr w:type="gramStart"/>
      <w:r>
        <w:t>explained</w:t>
      </w:r>
      <w:proofErr w:type="gramEnd"/>
      <w:r>
        <w:t xml:space="preserve"> by the insolub</w:t>
      </w:r>
      <w:r>
        <w:t>le copper(I) film formed with ferric chloride or cupric chloride as being the limiting factor on etch rate. Persulfate on the other hand do not form insoluble surface films, and so etch rate is limited only by solution kinetics. When agitation is strong th</w:t>
      </w:r>
      <w:r>
        <w:t>en the film is removed quicker allowing a rapid increase in etch rate of ferric chloride or cupric chloride solutions, while in persulfates, etching it still limited by rate of fresh persulfate ions encounter the copper surface.</w:t>
      </w:r>
    </w:p>
    <w:p w:rsidR="00FF50BD" w:rsidRDefault="00FF50BD">
      <w:pPr>
        <w:pStyle w:val="BodyText"/>
        <w:rPr>
          <w:sz w:val="24"/>
        </w:rPr>
      </w:pPr>
    </w:p>
    <w:p w:rsidR="00FF50BD" w:rsidRDefault="00FF50BD">
      <w:pPr>
        <w:pStyle w:val="BodyText"/>
        <w:rPr>
          <w:sz w:val="31"/>
        </w:rPr>
      </w:pPr>
    </w:p>
    <w:p w:rsidR="00FF50BD" w:rsidRDefault="00B654A7">
      <w:pPr>
        <w:pStyle w:val="Heading1"/>
      </w:pPr>
      <w:bookmarkStart w:id="3" w:name="_bookmark2"/>
      <w:bookmarkEnd w:id="3"/>
      <w:r>
        <w:t>Chemistry</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67" style="position:absolute;margin-left:27.35pt;margin-top:9.95pt;width:744.95pt;height:1.55pt;z-index:-251663872;mso-wrap-distance-left:0;mso-wrap-distance-right:0;mso-position-horizontal-relative:page" coordorigin="547,199" coordsize="14899,31">
            <v:rect id="_x0000_s1069" style="position:absolute;left:546;top:198;width:14899;height:31" fillcolor="#7f7f7f" stroked="f"/>
            <v:rect id="_x0000_s1068" style="position:absolute;left:546;top:198;width:14899;height:31" fillcolor="#dfdfdf" stroked="f"/>
            <w10:wrap type="topAndBottom" anchorx="page"/>
          </v:group>
        </w:pict>
      </w:r>
    </w:p>
    <w:p w:rsidR="00FF50BD" w:rsidRDefault="00B654A7">
      <w:pPr>
        <w:pStyle w:val="BodyText"/>
        <w:tabs>
          <w:tab w:val="left" w:pos="620"/>
        </w:tabs>
        <w:spacing w:before="63" w:line="475" w:lineRule="auto"/>
        <w:ind w:left="106" w:right="8770"/>
        <w:rPr>
          <w:sz w:val="17"/>
        </w:rPr>
      </w:pPr>
      <w:r>
        <w:t>Copper met</w:t>
      </w:r>
      <w:r>
        <w:t>al is oxidized by one cupric ion to produce two cuprous ions, [1]</w:t>
      </w:r>
      <w:r>
        <w:tab/>
        <w:t>Cu</w:t>
      </w:r>
      <w:r>
        <w:rPr>
          <w:position w:val="5"/>
          <w:sz w:val="17"/>
        </w:rPr>
        <w:t xml:space="preserve">0 </w:t>
      </w:r>
      <w:r>
        <w:t>+ Cu</w:t>
      </w:r>
      <w:r>
        <w:rPr>
          <w:position w:val="5"/>
          <w:sz w:val="17"/>
        </w:rPr>
        <w:t xml:space="preserve">2+ </w:t>
      </w:r>
      <m:oMath>
        <m:r>
          <w:rPr>
            <w:rFonts w:ascii="Cambria Math" w:hAnsi="Cambria Math"/>
          </w:rPr>
          <m:t>→</m:t>
        </m:r>
      </m:oMath>
      <w:r>
        <w:rPr>
          <w:spacing w:val="3"/>
        </w:rPr>
        <w:t xml:space="preserve"> </w:t>
      </w:r>
      <w:r>
        <w:rPr>
          <w:spacing w:val="-7"/>
        </w:rPr>
        <w:t>2Cu</w:t>
      </w:r>
      <w:r>
        <w:rPr>
          <w:spacing w:val="-7"/>
          <w:position w:val="5"/>
          <w:sz w:val="17"/>
        </w:rPr>
        <w:t>1+</w:t>
      </w:r>
    </w:p>
    <w:p w:rsidR="00FF50BD" w:rsidRDefault="00B654A7">
      <w:pPr>
        <w:pStyle w:val="BodyText"/>
        <w:spacing w:line="264" w:lineRule="auto"/>
        <w:ind w:left="106" w:right="379"/>
      </w:pPr>
      <w:r>
        <w:t>The Cu</w:t>
      </w:r>
      <w:r>
        <w:rPr>
          <w:position w:val="5"/>
          <w:sz w:val="17"/>
        </w:rPr>
        <w:t xml:space="preserve">1+ </w:t>
      </w:r>
      <w:r>
        <w:t xml:space="preserve">ion is not soluble in </w:t>
      </w:r>
      <w:proofErr w:type="gramStart"/>
      <w:r>
        <w:t>water</w:t>
      </w:r>
      <w:proofErr w:type="gramEnd"/>
      <w:r>
        <w:t xml:space="preserve"> but it can be made soluble with the help of coordination ions which are ions that surround the Cu</w:t>
      </w:r>
      <w:r>
        <w:rPr>
          <w:position w:val="5"/>
          <w:sz w:val="17"/>
        </w:rPr>
        <w:t xml:space="preserve">1+ </w:t>
      </w:r>
      <w:r>
        <w:t xml:space="preserve">atom by electrostatic attraction. </w:t>
      </w:r>
      <w:r>
        <w:t xml:space="preserve">The chloride ion, Cl </w:t>
      </w:r>
      <w:r>
        <w:rPr>
          <w:position w:val="5"/>
          <w:sz w:val="17"/>
        </w:rPr>
        <w:t>-</w:t>
      </w:r>
      <w:r>
        <w:t>, is one such coordination ion for Cu</w:t>
      </w:r>
      <w:r>
        <w:rPr>
          <w:position w:val="5"/>
          <w:sz w:val="17"/>
        </w:rPr>
        <w:t>1+</w:t>
      </w:r>
      <w:r>
        <w:t>. If one prepares a solution containing Cu</w:t>
      </w:r>
      <w:r>
        <w:rPr>
          <w:position w:val="5"/>
          <w:sz w:val="17"/>
        </w:rPr>
        <w:t xml:space="preserve">2+ </w:t>
      </w:r>
      <w:r>
        <w:t xml:space="preserve">and Cl </w:t>
      </w:r>
      <w:proofErr w:type="gramStart"/>
      <w:r>
        <w:rPr>
          <w:position w:val="5"/>
          <w:sz w:val="17"/>
        </w:rPr>
        <w:t xml:space="preserve">- </w:t>
      </w:r>
      <w:r>
        <w:t>,</w:t>
      </w:r>
      <w:proofErr w:type="gramEnd"/>
      <w:r>
        <w:t xml:space="preserve"> for example by dissolving cupric chloride in water, then that solution should have the ability to etch copper metal because the Cu</w:t>
      </w:r>
      <w:r>
        <w:rPr>
          <w:position w:val="5"/>
          <w:sz w:val="17"/>
        </w:rPr>
        <w:t xml:space="preserve">1+ </w:t>
      </w:r>
      <w:r>
        <w:t>ions a</w:t>
      </w:r>
      <w:r>
        <w:t xml:space="preserve">re soluble in such a solution, and reaction [1] can proceed. </w:t>
      </w:r>
      <w:proofErr w:type="gramStart"/>
      <w:r>
        <w:t>In reality, the</w:t>
      </w:r>
      <w:proofErr w:type="gramEnd"/>
      <w:r>
        <w:t xml:space="preserve"> Cu</w:t>
      </w:r>
      <w:r>
        <w:rPr>
          <w:position w:val="5"/>
          <w:sz w:val="17"/>
        </w:rPr>
        <w:t xml:space="preserve">1+ </w:t>
      </w:r>
      <w:r>
        <w:t xml:space="preserve">ions need a relatively large concentration of Cl </w:t>
      </w:r>
      <w:r>
        <w:rPr>
          <w:position w:val="5"/>
          <w:sz w:val="17"/>
        </w:rPr>
        <w:t xml:space="preserve">- </w:t>
      </w:r>
      <w:r>
        <w:t>in order for them to be soluble in water.</w:t>
      </w:r>
    </w:p>
    <w:p w:rsidR="00FF50BD" w:rsidRDefault="00B654A7">
      <w:pPr>
        <w:pStyle w:val="BodyText"/>
        <w:spacing w:before="197"/>
        <w:ind w:left="106"/>
      </w:pPr>
      <w:r>
        <w:t>The overall equation during etching is;</w:t>
      </w:r>
    </w:p>
    <w:p w:rsidR="00FF50BD" w:rsidRDefault="00FF50BD">
      <w:pPr>
        <w:pStyle w:val="BodyText"/>
        <w:spacing w:before="4"/>
      </w:pPr>
    </w:p>
    <w:p w:rsidR="00FF50BD" w:rsidRDefault="00B654A7">
      <w:pPr>
        <w:tabs>
          <w:tab w:val="left" w:pos="620"/>
        </w:tabs>
        <w:ind w:left="106"/>
        <w:rPr>
          <w:sz w:val="17"/>
        </w:rPr>
      </w:pPr>
      <w:r>
        <w:rPr>
          <w:sz w:val="21"/>
        </w:rPr>
        <w:t>[2]</w:t>
      </w:r>
      <w:r>
        <w:rPr>
          <w:sz w:val="21"/>
        </w:rPr>
        <w:tab/>
      </w:r>
      <w:proofErr w:type="spellStart"/>
      <w:r>
        <w:rPr>
          <w:sz w:val="21"/>
        </w:rPr>
        <w:t>CuCl</w:t>
      </w:r>
      <w:proofErr w:type="spellEnd"/>
      <w:r>
        <w:rPr>
          <w:position w:val="-4"/>
          <w:sz w:val="17"/>
        </w:rPr>
        <w:t>2 {</w:t>
      </w:r>
      <w:proofErr w:type="spellStart"/>
      <w:r>
        <w:rPr>
          <w:position w:val="-4"/>
          <w:sz w:val="17"/>
        </w:rPr>
        <w:t>aq</w:t>
      </w:r>
      <w:proofErr w:type="spellEnd"/>
      <w:r>
        <w:rPr>
          <w:position w:val="-4"/>
          <w:sz w:val="17"/>
        </w:rPr>
        <w:t xml:space="preserve">} </w:t>
      </w:r>
      <w:r>
        <w:rPr>
          <w:sz w:val="21"/>
        </w:rPr>
        <w:t xml:space="preserve">+ Cu </w:t>
      </w:r>
      <w:r>
        <w:rPr>
          <w:position w:val="-4"/>
          <w:sz w:val="17"/>
        </w:rPr>
        <w:t xml:space="preserve">{s} </w:t>
      </w:r>
      <m:oMath>
        <m:r>
          <w:rPr>
            <w:rFonts w:ascii="Cambria Math" w:hAnsi="Cambria Math"/>
            <w:sz w:val="21"/>
          </w:rPr>
          <m:t>→</m:t>
        </m:r>
      </m:oMath>
      <w:r>
        <w:rPr>
          <w:spacing w:val="44"/>
          <w:sz w:val="21"/>
        </w:rPr>
        <w:t xml:space="preserve"> </w:t>
      </w:r>
      <w:r>
        <w:rPr>
          <w:sz w:val="21"/>
        </w:rPr>
        <w:t>2CuCl</w:t>
      </w:r>
      <w:r>
        <w:rPr>
          <w:position w:val="-4"/>
          <w:sz w:val="17"/>
        </w:rPr>
        <w:t>{</w:t>
      </w:r>
      <w:proofErr w:type="spellStart"/>
      <w:r>
        <w:rPr>
          <w:position w:val="-4"/>
          <w:sz w:val="17"/>
        </w:rPr>
        <w:t>aq</w:t>
      </w:r>
      <w:proofErr w:type="spellEnd"/>
      <w:r>
        <w:rPr>
          <w:position w:val="-4"/>
          <w:sz w:val="17"/>
        </w:rPr>
        <w:t>}</w:t>
      </w:r>
    </w:p>
    <w:p w:rsidR="00FF50BD" w:rsidRDefault="00FF50BD">
      <w:pPr>
        <w:pStyle w:val="BodyText"/>
        <w:spacing w:before="9"/>
        <w:rPr>
          <w:sz w:val="26"/>
        </w:rPr>
      </w:pPr>
    </w:p>
    <w:p w:rsidR="00FF50BD" w:rsidRDefault="00B654A7">
      <w:pPr>
        <w:pStyle w:val="Heading4"/>
        <w:spacing w:before="0"/>
        <w:ind w:left="106" w:firstLine="0"/>
      </w:pPr>
      <w:r>
        <w:t>Regeneration</w:t>
      </w:r>
    </w:p>
    <w:p w:rsidR="00FF50BD" w:rsidRDefault="00FF50BD">
      <w:pPr>
        <w:pStyle w:val="BodyText"/>
        <w:spacing w:before="10"/>
        <w:rPr>
          <w:rFonts w:ascii="Arial"/>
          <w:b/>
          <w:sz w:val="26"/>
        </w:rPr>
      </w:pPr>
    </w:p>
    <w:p w:rsidR="00FF50BD" w:rsidRDefault="00B654A7">
      <w:pPr>
        <w:pStyle w:val="BodyText"/>
        <w:spacing w:line="254" w:lineRule="auto"/>
        <w:ind w:left="106" w:right="379" w:hanging="1"/>
      </w:pPr>
      <w:r>
        <w:t>The cupric chloride etchant can be restored or 'regenerated' to its original state by oxidizing the Cu</w:t>
      </w:r>
      <w:r>
        <w:rPr>
          <w:position w:val="5"/>
          <w:sz w:val="17"/>
        </w:rPr>
        <w:t xml:space="preserve">1+ </w:t>
      </w:r>
      <w:r>
        <w:t>ions back to Cu</w:t>
      </w:r>
      <w:r>
        <w:rPr>
          <w:position w:val="5"/>
          <w:sz w:val="17"/>
        </w:rPr>
        <w:t xml:space="preserve">2+ </w:t>
      </w:r>
      <w:r>
        <w:t xml:space="preserve">by an addition of an oxidizing agent. Common oxidizing agents used in industry are </w:t>
      </w:r>
      <w:r>
        <w:rPr>
          <w:i/>
        </w:rPr>
        <w:t>hydrogen peroxide</w:t>
      </w:r>
      <w:r>
        <w:t xml:space="preserve">, </w:t>
      </w:r>
      <w:r>
        <w:rPr>
          <w:i/>
        </w:rPr>
        <w:t>sodium chlorate</w:t>
      </w:r>
      <w:r>
        <w:t xml:space="preserve">, </w:t>
      </w:r>
      <w:r>
        <w:t xml:space="preserve">dissolved </w:t>
      </w:r>
      <w:r>
        <w:rPr>
          <w:i/>
        </w:rPr>
        <w:t xml:space="preserve">chlorine </w:t>
      </w:r>
      <w:r>
        <w:t xml:space="preserve">and dissolved </w:t>
      </w:r>
      <w:r>
        <w:rPr>
          <w:i/>
        </w:rPr>
        <w:t>oxygen</w:t>
      </w:r>
      <w:r>
        <w:t>. In this discussion we will only concerned ourselves with oxygen regeneration by dissolved air. The disadvantage of air regeneration compared to chemical regeneration is its slow speed due to difficulty of dissolving</w:t>
      </w:r>
      <w:r>
        <w:t xml:space="preserve"> </w:t>
      </w:r>
      <w:proofErr w:type="gramStart"/>
      <w:r>
        <w:t>sufficient</w:t>
      </w:r>
      <w:proofErr w:type="gramEnd"/>
      <w:r>
        <w:t xml:space="preserve"> quantities of air into solution. But air regeneration does have the advantages of being freely available and impossible to add in excess. The equation for regeneration </w:t>
      </w:r>
      <w:proofErr w:type="gramStart"/>
      <w:r>
        <w:t>by  oxygen</w:t>
      </w:r>
      <w:proofErr w:type="gramEnd"/>
      <w:r>
        <w:t xml:space="preserve"> is;</w:t>
      </w:r>
    </w:p>
    <w:p w:rsidR="00FF50BD" w:rsidRDefault="00FF50BD">
      <w:pPr>
        <w:pStyle w:val="BodyText"/>
        <w:spacing w:before="10"/>
        <w:rPr>
          <w:sz w:val="18"/>
        </w:rPr>
      </w:pPr>
    </w:p>
    <w:p w:rsidR="00FF50BD" w:rsidRDefault="00B654A7">
      <w:pPr>
        <w:tabs>
          <w:tab w:val="left" w:pos="620"/>
        </w:tabs>
        <w:ind w:left="106"/>
        <w:rPr>
          <w:sz w:val="21"/>
        </w:rPr>
      </w:pPr>
      <w:bookmarkStart w:id="4" w:name="_bookmark3"/>
      <w:bookmarkEnd w:id="4"/>
      <w:r>
        <w:rPr>
          <w:sz w:val="21"/>
        </w:rPr>
        <w:t>[3]</w:t>
      </w:r>
      <w:r>
        <w:rPr>
          <w:sz w:val="21"/>
        </w:rPr>
        <w:tab/>
        <w:t>2H</w:t>
      </w:r>
      <w:r>
        <w:rPr>
          <w:position w:val="5"/>
          <w:sz w:val="17"/>
        </w:rPr>
        <w:t xml:space="preserve">+ </w:t>
      </w:r>
      <w:r>
        <w:rPr>
          <w:sz w:val="21"/>
        </w:rPr>
        <w:t>+ Cu</w:t>
      </w:r>
      <w:r>
        <w:rPr>
          <w:position w:val="5"/>
          <w:sz w:val="17"/>
        </w:rPr>
        <w:t xml:space="preserve">1+ </w:t>
      </w:r>
      <w:r>
        <w:rPr>
          <w:sz w:val="21"/>
        </w:rPr>
        <w:t>+ O</w:t>
      </w:r>
      <w:r>
        <w:rPr>
          <w:position w:val="-4"/>
          <w:sz w:val="17"/>
        </w:rPr>
        <w:t>{</w:t>
      </w:r>
      <w:proofErr w:type="spellStart"/>
      <w:r>
        <w:rPr>
          <w:position w:val="-4"/>
          <w:sz w:val="17"/>
        </w:rPr>
        <w:t>aq</w:t>
      </w:r>
      <w:proofErr w:type="spellEnd"/>
      <w:r>
        <w:rPr>
          <w:position w:val="-4"/>
          <w:sz w:val="17"/>
        </w:rPr>
        <w:t xml:space="preserve">} </w:t>
      </w:r>
      <m:oMath>
        <m:r>
          <w:rPr>
            <w:rFonts w:ascii="Cambria Math" w:hAnsi="Cambria Math"/>
            <w:sz w:val="21"/>
          </w:rPr>
          <m:t>→</m:t>
        </m:r>
      </m:oMath>
      <w:r>
        <w:rPr>
          <w:sz w:val="21"/>
        </w:rPr>
        <w:t xml:space="preserve"> </w:t>
      </w:r>
      <w:r>
        <w:rPr>
          <w:spacing w:val="-9"/>
          <w:sz w:val="21"/>
        </w:rPr>
        <w:t>Cu</w:t>
      </w:r>
      <w:r>
        <w:rPr>
          <w:spacing w:val="-9"/>
          <w:position w:val="5"/>
          <w:sz w:val="17"/>
        </w:rPr>
        <w:t xml:space="preserve">2+ </w:t>
      </w:r>
      <w:r>
        <w:rPr>
          <w:sz w:val="21"/>
        </w:rPr>
        <w:t>+</w:t>
      </w:r>
      <w:r>
        <w:rPr>
          <w:spacing w:val="-14"/>
          <w:sz w:val="21"/>
        </w:rPr>
        <w:t xml:space="preserve"> </w:t>
      </w:r>
      <w:r>
        <w:rPr>
          <w:sz w:val="21"/>
        </w:rPr>
        <w:t>H</w:t>
      </w:r>
      <w:r>
        <w:rPr>
          <w:position w:val="-4"/>
          <w:sz w:val="17"/>
        </w:rPr>
        <w:t>2</w:t>
      </w:r>
      <w:r>
        <w:rPr>
          <w:sz w:val="21"/>
        </w:rPr>
        <w:t>O</w:t>
      </w:r>
    </w:p>
    <w:p w:rsidR="00FF50BD" w:rsidRDefault="00B654A7">
      <w:pPr>
        <w:pStyle w:val="BodyText"/>
        <w:spacing w:before="239" w:line="254" w:lineRule="auto"/>
        <w:ind w:left="106" w:right="138"/>
      </w:pPr>
      <w:r>
        <w:t>You can see H</w:t>
      </w:r>
      <w:r>
        <w:rPr>
          <w:position w:val="5"/>
          <w:sz w:val="17"/>
        </w:rPr>
        <w:t xml:space="preserve">+ </w:t>
      </w:r>
      <w:r>
        <w:t>is consum</w:t>
      </w:r>
      <w:r>
        <w:t>ed in the above reaction, and so what better way we can provide hydrogen ions other than from hydrochloric acid. With excess hydrochloric acid in the mix, the chloride balance is always maintained, and the solution effectively just grows as it consumes fou</w:t>
      </w:r>
      <w:r>
        <w:t>r ingredients during its lifetime. These include; copper metal, oxygen (from air), hydrochloric acid, and water. The overall equation during regeneration can be written as;</w:t>
      </w:r>
    </w:p>
    <w:p w:rsidR="00FF50BD" w:rsidRDefault="00FF50BD">
      <w:pPr>
        <w:pStyle w:val="BodyText"/>
        <w:spacing w:before="10"/>
        <w:rPr>
          <w:sz w:val="19"/>
        </w:rPr>
      </w:pPr>
    </w:p>
    <w:p w:rsidR="00FF50BD" w:rsidRDefault="00B654A7">
      <w:pPr>
        <w:pStyle w:val="ListParagraph"/>
        <w:numPr>
          <w:ilvl w:val="0"/>
          <w:numId w:val="4"/>
        </w:numPr>
        <w:tabs>
          <w:tab w:val="left" w:pos="620"/>
          <w:tab w:val="left" w:pos="621"/>
        </w:tabs>
        <w:spacing w:before="1"/>
        <w:rPr>
          <w:sz w:val="17"/>
        </w:rPr>
      </w:pPr>
      <w:bookmarkStart w:id="5" w:name="_bookmark4"/>
      <w:bookmarkEnd w:id="5"/>
      <w:r>
        <w:rPr>
          <w:sz w:val="21"/>
        </w:rPr>
        <w:t xml:space="preserve">2HCl </w:t>
      </w:r>
      <w:r>
        <w:rPr>
          <w:position w:val="-4"/>
          <w:sz w:val="17"/>
        </w:rPr>
        <w:t>{</w:t>
      </w:r>
      <w:proofErr w:type="spellStart"/>
      <w:r>
        <w:rPr>
          <w:position w:val="-4"/>
          <w:sz w:val="17"/>
        </w:rPr>
        <w:t>aq</w:t>
      </w:r>
      <w:proofErr w:type="spellEnd"/>
      <w:r>
        <w:rPr>
          <w:position w:val="-4"/>
          <w:sz w:val="17"/>
        </w:rPr>
        <w:t xml:space="preserve">} </w:t>
      </w:r>
      <w:r>
        <w:rPr>
          <w:sz w:val="21"/>
        </w:rPr>
        <w:t xml:space="preserve">+ 2CuCl </w:t>
      </w:r>
      <w:r>
        <w:rPr>
          <w:position w:val="-4"/>
          <w:sz w:val="17"/>
        </w:rPr>
        <w:t>{</w:t>
      </w:r>
      <w:proofErr w:type="spellStart"/>
      <w:r>
        <w:rPr>
          <w:position w:val="-4"/>
          <w:sz w:val="17"/>
        </w:rPr>
        <w:t>aq</w:t>
      </w:r>
      <w:proofErr w:type="spellEnd"/>
      <w:r>
        <w:rPr>
          <w:position w:val="-4"/>
          <w:sz w:val="17"/>
        </w:rPr>
        <w:t xml:space="preserve">} </w:t>
      </w:r>
      <w:r>
        <w:rPr>
          <w:sz w:val="21"/>
        </w:rPr>
        <w:t xml:space="preserve">+ O </w:t>
      </w:r>
      <w:r>
        <w:rPr>
          <w:position w:val="-4"/>
          <w:sz w:val="17"/>
        </w:rPr>
        <w:t>{</w:t>
      </w:r>
      <w:proofErr w:type="spellStart"/>
      <w:r>
        <w:rPr>
          <w:position w:val="-4"/>
          <w:sz w:val="17"/>
        </w:rPr>
        <w:t>aq</w:t>
      </w:r>
      <w:proofErr w:type="spellEnd"/>
      <w:r>
        <w:rPr>
          <w:position w:val="-4"/>
          <w:sz w:val="17"/>
        </w:rPr>
        <w:t xml:space="preserve">} </w:t>
      </w:r>
      <m:oMath>
        <m:r>
          <w:rPr>
            <w:rFonts w:ascii="Cambria Math" w:hAnsi="Cambria Math"/>
            <w:sz w:val="21"/>
          </w:rPr>
          <m:t>→</m:t>
        </m:r>
      </m:oMath>
      <w:r>
        <w:rPr>
          <w:sz w:val="21"/>
        </w:rPr>
        <w:t xml:space="preserve"> </w:t>
      </w:r>
      <w:r>
        <w:rPr>
          <w:spacing w:val="-6"/>
          <w:sz w:val="21"/>
        </w:rPr>
        <w:t>2CuCl</w:t>
      </w:r>
      <w:r>
        <w:rPr>
          <w:spacing w:val="-6"/>
          <w:position w:val="-4"/>
          <w:sz w:val="17"/>
        </w:rPr>
        <w:t xml:space="preserve">2 </w:t>
      </w:r>
      <w:r>
        <w:rPr>
          <w:position w:val="-4"/>
          <w:sz w:val="17"/>
        </w:rPr>
        <w:t>{</w:t>
      </w:r>
      <w:proofErr w:type="spellStart"/>
      <w:r>
        <w:rPr>
          <w:position w:val="-4"/>
          <w:sz w:val="17"/>
        </w:rPr>
        <w:t>aq</w:t>
      </w:r>
      <w:proofErr w:type="spellEnd"/>
      <w:r>
        <w:rPr>
          <w:position w:val="-4"/>
          <w:sz w:val="17"/>
        </w:rPr>
        <w:t xml:space="preserve">} </w:t>
      </w:r>
      <w:r>
        <w:rPr>
          <w:sz w:val="21"/>
        </w:rPr>
        <w:t>+</w:t>
      </w:r>
      <w:r>
        <w:rPr>
          <w:spacing w:val="-23"/>
          <w:sz w:val="21"/>
        </w:rPr>
        <w:t xml:space="preserve"> </w:t>
      </w:r>
      <w:proofErr w:type="gramStart"/>
      <w:r>
        <w:rPr>
          <w:sz w:val="21"/>
        </w:rPr>
        <w:t>H</w:t>
      </w:r>
      <w:r>
        <w:rPr>
          <w:position w:val="-4"/>
          <w:sz w:val="17"/>
        </w:rPr>
        <w:t>2</w:t>
      </w:r>
      <w:r>
        <w:rPr>
          <w:sz w:val="21"/>
        </w:rPr>
        <w:t>O</w:t>
      </w:r>
      <w:r>
        <w:rPr>
          <w:position w:val="-4"/>
          <w:sz w:val="17"/>
        </w:rPr>
        <w:t>{</w:t>
      </w:r>
      <w:proofErr w:type="spellStart"/>
      <w:proofErr w:type="gramEnd"/>
      <w:r>
        <w:rPr>
          <w:position w:val="-4"/>
          <w:sz w:val="17"/>
        </w:rPr>
        <w:t>aq</w:t>
      </w:r>
      <w:proofErr w:type="spellEnd"/>
      <w:r>
        <w:rPr>
          <w:position w:val="-4"/>
          <w:sz w:val="17"/>
        </w:rPr>
        <w:t>}</w:t>
      </w:r>
    </w:p>
    <w:p w:rsidR="00FF50BD" w:rsidRDefault="00FF50BD">
      <w:pPr>
        <w:pStyle w:val="BodyText"/>
        <w:spacing w:before="2"/>
        <w:rPr>
          <w:sz w:val="39"/>
        </w:rPr>
      </w:pPr>
    </w:p>
    <w:p w:rsidR="00D06414" w:rsidRDefault="00D06414">
      <w:pPr>
        <w:pStyle w:val="BodyText"/>
        <w:spacing w:line="264" w:lineRule="auto"/>
        <w:ind w:left="106" w:right="186"/>
        <w:jc w:val="both"/>
      </w:pPr>
    </w:p>
    <w:p w:rsidR="00D06414" w:rsidRDefault="00D06414">
      <w:pPr>
        <w:pStyle w:val="BodyText"/>
        <w:spacing w:line="264" w:lineRule="auto"/>
        <w:ind w:left="106" w:right="186"/>
        <w:jc w:val="both"/>
      </w:pPr>
    </w:p>
    <w:p w:rsidR="00FF50BD" w:rsidRDefault="00B654A7" w:rsidP="00D06414">
      <w:pPr>
        <w:pStyle w:val="BodyText"/>
        <w:spacing w:line="264" w:lineRule="auto"/>
        <w:ind w:left="106" w:right="186"/>
        <w:jc w:val="both"/>
      </w:pPr>
      <w:r>
        <w:t>In practice, the concentrations of Cu</w:t>
      </w:r>
      <w:r>
        <w:rPr>
          <w:position w:val="5"/>
          <w:sz w:val="17"/>
        </w:rPr>
        <w:t>2+</w:t>
      </w:r>
      <w:r>
        <w:t>, Cu</w:t>
      </w:r>
      <w:r>
        <w:rPr>
          <w:position w:val="5"/>
          <w:sz w:val="17"/>
        </w:rPr>
        <w:t>1+</w:t>
      </w:r>
      <w:r>
        <w:t xml:space="preserve">, and free acid, affect the etching speed. </w:t>
      </w:r>
      <w:proofErr w:type="gramStart"/>
      <w:r>
        <w:t>In particular the</w:t>
      </w:r>
      <w:proofErr w:type="gramEnd"/>
      <w:r>
        <w:t xml:space="preserve"> Cu</w:t>
      </w:r>
      <w:r>
        <w:rPr>
          <w:position w:val="5"/>
          <w:sz w:val="17"/>
        </w:rPr>
        <w:t xml:space="preserve">1+ </w:t>
      </w:r>
      <w:r>
        <w:t xml:space="preserve">ion has a large </w:t>
      </w:r>
      <w:proofErr w:type="spellStart"/>
      <w:r>
        <w:t>affect</w:t>
      </w:r>
      <w:proofErr w:type="spellEnd"/>
      <w:r>
        <w:t xml:space="preserve"> on etch rate. Cu</w:t>
      </w:r>
      <w:r>
        <w:rPr>
          <w:position w:val="5"/>
          <w:sz w:val="17"/>
        </w:rPr>
        <w:t xml:space="preserve">1+ </w:t>
      </w:r>
      <w:r>
        <w:t>has much lower solubility compared to Cu</w:t>
      </w:r>
      <w:r>
        <w:rPr>
          <w:position w:val="5"/>
          <w:sz w:val="17"/>
        </w:rPr>
        <w:t xml:space="preserve">2+ </w:t>
      </w:r>
      <w:r>
        <w:t>and because it is generated directly at the surface of the c</w:t>
      </w:r>
      <w:r>
        <w:t>opper, where the reaction is taking place, its presents will inhibit etching. The Cu</w:t>
      </w:r>
      <w:r>
        <w:rPr>
          <w:position w:val="5"/>
          <w:sz w:val="17"/>
        </w:rPr>
        <w:t xml:space="preserve">1+ </w:t>
      </w:r>
      <w:r>
        <w:t xml:space="preserve">ions therefore must be removed away quickly as possible from the copper surface </w:t>
      </w:r>
      <w:proofErr w:type="gramStart"/>
      <w:r>
        <w:t>in order to</w:t>
      </w:r>
      <w:proofErr w:type="gramEnd"/>
      <w:r>
        <w:t xml:space="preserve"> maximize etch speed. One way of achieving this is to maximize the solubility </w:t>
      </w:r>
      <w:r>
        <w:t>of Cu</w:t>
      </w:r>
      <w:r>
        <w:rPr>
          <w:position w:val="5"/>
          <w:sz w:val="17"/>
        </w:rPr>
        <w:t>1+</w:t>
      </w:r>
      <w:r>
        <w:t>so it can</w:t>
      </w:r>
      <w:r w:rsidR="00D06414">
        <w:t xml:space="preserve"> </w:t>
      </w:r>
      <w:r>
        <w:t>quickly diffuse into the bulk solution. Diffusion of Cu</w:t>
      </w:r>
      <w:r>
        <w:rPr>
          <w:position w:val="5"/>
          <w:sz w:val="17"/>
        </w:rPr>
        <w:t xml:space="preserve">1+ </w:t>
      </w:r>
      <w:r>
        <w:t>from the copper surface is increased by keeping concentrations in the bulk solution to a</w:t>
      </w:r>
      <w:r>
        <w:rPr>
          <w:spacing w:val="52"/>
        </w:rPr>
        <w:t xml:space="preserve"> </w:t>
      </w:r>
      <w:r>
        <w:t>minimum.</w:t>
      </w:r>
    </w:p>
    <w:p w:rsidR="00FF50BD" w:rsidRDefault="00FF50BD">
      <w:pPr>
        <w:pStyle w:val="BodyText"/>
        <w:rPr>
          <w:sz w:val="24"/>
        </w:rPr>
      </w:pPr>
    </w:p>
    <w:p w:rsidR="00FF50BD" w:rsidRDefault="00FF50BD">
      <w:pPr>
        <w:pStyle w:val="BodyText"/>
        <w:spacing w:before="10"/>
        <w:rPr>
          <w:sz w:val="27"/>
        </w:rPr>
      </w:pPr>
    </w:p>
    <w:p w:rsidR="00FF50BD" w:rsidRDefault="00B654A7">
      <w:pPr>
        <w:pStyle w:val="Heading1"/>
      </w:pPr>
      <w:bookmarkStart w:id="6" w:name="_bookmark5"/>
      <w:bookmarkEnd w:id="6"/>
      <w:r>
        <w:t>Operating Parameters</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64" style="position:absolute;margin-left:27.35pt;margin-top:9.95pt;width:744.95pt;height:1.55pt;z-index:-251662848;mso-wrap-distance-left:0;mso-wrap-distance-right:0;mso-position-horizontal-relative:page" coordorigin="547,199" coordsize="14899,31">
            <v:rect id="_x0000_s1066" style="position:absolute;left:546;top:198;width:14899;height:31" fillcolor="#7f7f7f" stroked="f"/>
            <v:rect id="_x0000_s1065" style="position:absolute;left:546;top:198;width:14899;height:31" fillcolor="#dfdfdf" stroked="f"/>
            <w10:wrap type="topAndBottom" anchorx="page"/>
          </v:group>
        </w:pict>
      </w:r>
    </w:p>
    <w:p w:rsidR="00FF50BD" w:rsidRDefault="00D06414" w:rsidP="00D06414">
      <w:pPr>
        <w:pStyle w:val="BodyText"/>
        <w:spacing w:before="63" w:line="261" w:lineRule="auto"/>
        <w:ind w:left="106" w:right="280" w:firstLine="212"/>
        <w:rPr>
          <w:sz w:val="24"/>
        </w:rPr>
      </w:pPr>
      <w:r>
        <w:pict>
          <v:group id="_x0000_s1061" style="position:absolute;left:0;text-align:left;margin-left:0;margin-top:92pt;width:512.65pt;height:292.7pt;z-index:-251661824;mso-wrap-distance-left:0;mso-wrap-distance-right:0;mso-position-horizontal:center;mso-position-horizontal-relative:page" coordorigin="547,458" coordsize="11600,7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017;top:852;width:10355;height:6918">
              <v:imagedata r:id="rId13" o:title=""/>
            </v:shape>
            <v:shape id="_x0000_s1062" style="position:absolute;left:554;top:465;width:11585;height:7457" coordorigin="554,466" coordsize="11585,7457" path="m12138,7922r,-7456l554,466r,7456e" filled="f" strokeweight=".26781mm">
              <v:path arrowok="t"/>
            </v:shape>
            <w10:wrap type="topAndBottom" anchorx="page"/>
          </v:group>
        </w:pict>
      </w:r>
      <w:r w:rsidR="00B654A7">
        <w:t>Operating air regenerated cupric chloride etchant requires more attention to operating parameters than it would to commonly used hobby etchants, for example, ferric chloride or ammonium persulfate. Etch speed will be impaired if bath parameters operate too</w:t>
      </w:r>
      <w:r w:rsidR="00B654A7">
        <w:t xml:space="preserve"> far out of range. When etching is too slow then the benefits of using cupric chloride may be lost. As the main objective of this guide is to demonstrate how to properly use air regenerated cupric chloride, I present here the results from a series experime</w:t>
      </w:r>
      <w:r w:rsidR="00B654A7">
        <w:t>nts I had done which demonstrate the effects of etch rate under various operating conditions. It turns out the major variables affecting etch rate are temperature, Cu</w:t>
      </w:r>
      <w:r w:rsidR="00B654A7">
        <w:rPr>
          <w:position w:val="5"/>
          <w:sz w:val="17"/>
        </w:rPr>
        <w:t xml:space="preserve">1+ </w:t>
      </w:r>
      <w:r w:rsidR="00B654A7">
        <w:t>concentration, and free acid concentration. For a detail description of the experimenta</w:t>
      </w:r>
      <w:r w:rsidR="00B654A7">
        <w:t xml:space="preserve">l method, see my </w:t>
      </w:r>
      <w:hyperlink r:id="rId14">
        <w:r w:rsidR="00B654A7">
          <w:rPr>
            <w:b/>
            <w:color w:val="0000FF"/>
            <w:u w:val="single" w:color="0000FF"/>
          </w:rPr>
          <w:t>copper etch rate apparatus</w:t>
        </w:r>
      </w:hyperlink>
      <w:r w:rsidR="00B654A7">
        <w:rPr>
          <w:b/>
        </w:rPr>
        <w:t xml:space="preserve">. </w:t>
      </w:r>
      <w:r w:rsidR="00B654A7">
        <w:t>Below is a discussion of my results and    a summary giving recommended operating</w:t>
      </w:r>
      <w:r w:rsidR="00B654A7">
        <w:rPr>
          <w:spacing w:val="1"/>
        </w:rPr>
        <w:t xml:space="preserve"> </w:t>
      </w:r>
      <w:r w:rsidR="00B654A7">
        <w:t>parameters.</w:t>
      </w:r>
    </w:p>
    <w:p w:rsidR="00FF50BD" w:rsidRDefault="00B654A7">
      <w:pPr>
        <w:pStyle w:val="Heading3"/>
      </w:pPr>
      <w:bookmarkStart w:id="7" w:name="_bookmark6"/>
      <w:bookmarkEnd w:id="7"/>
      <w:r>
        <w:rPr>
          <w:w w:val="105"/>
        </w:rPr>
        <w:t>F</w:t>
      </w:r>
      <w:r>
        <w:rPr>
          <w:w w:val="105"/>
        </w:rPr>
        <w:t>igure 2</w:t>
      </w:r>
    </w:p>
    <w:p w:rsidR="00FF50BD" w:rsidRDefault="00D06414">
      <w:pPr>
        <w:sectPr w:rsidR="00FF50BD">
          <w:pgSz w:w="15840" w:h="12240" w:orient="landscape"/>
          <w:pgMar w:top="220" w:right="340" w:bottom="280" w:left="440" w:header="33" w:footer="80" w:gutter="0"/>
          <w:cols w:space="720"/>
        </w:sectPr>
      </w:pPr>
      <w:r>
        <w:rPr>
          <w:sz w:val="20"/>
        </w:rPr>
        <w:pict>
          <v:group id="_x0000_s1073" style="position:absolute;margin-left:0;margin-top:.35pt;width:508pt;height:28.25pt;z-index:251664896;mso-position-horizontal:center" coordsize="11600,955" o:allowoverlap="f">
            <v:shape id="_x0000_s1074" type="#_x0000_t75" style="position:absolute;left:3628;top:112;width:4601;height:271">
              <v:imagedata r:id="rId15" o:title=""/>
            </v:shape>
            <v:shape id="_x0000_s1075" style="position:absolute;left:7;top:7;width:11585;height:940" coordorigin="8,8" coordsize="11585,940" path="m8,947r11584,l11592,8e" filled="f" strokeweight=".26781mm">
              <v:path arrowok="t"/>
            </v:shape>
            <v:line id="_x0000_s1076" style="position:absolute" from="8,8" to="8,947" strokeweight=".26781mm"/>
          </v:group>
        </w:pict>
      </w:r>
    </w:p>
    <w:p w:rsidR="00FF50BD" w:rsidRDefault="00FF50BD">
      <w:pPr>
        <w:pStyle w:val="BodyText"/>
        <w:spacing w:before="11"/>
        <w:rPr>
          <w:sz w:val="9"/>
        </w:rPr>
      </w:pPr>
    </w:p>
    <w:p w:rsidR="00FF50BD" w:rsidRDefault="00FF50BD">
      <w:pPr>
        <w:pStyle w:val="BodyText"/>
        <w:ind w:left="106"/>
        <w:rPr>
          <w:sz w:val="20"/>
        </w:rPr>
      </w:pPr>
    </w:p>
    <w:p w:rsidR="00FF50BD" w:rsidRDefault="00B654A7">
      <w:pPr>
        <w:pStyle w:val="BodyText"/>
        <w:spacing w:line="204" w:lineRule="exact"/>
        <w:ind w:left="106"/>
      </w:pPr>
      <w:r>
        <w:rPr>
          <w:b/>
        </w:rPr>
        <w:t xml:space="preserve">Figure 2 </w:t>
      </w:r>
      <w:r>
        <w:t xml:space="preserve">Shows that etch rate is strongly affected by acid concentration. The relationship is </w:t>
      </w:r>
      <w:proofErr w:type="gramStart"/>
      <w:r>
        <w:t>fairly proportional</w:t>
      </w:r>
      <w:proofErr w:type="gramEnd"/>
      <w:r>
        <w:t>, and the plot shows no etch time minima. The problem</w:t>
      </w:r>
    </w:p>
    <w:p w:rsidR="00FF50BD" w:rsidRDefault="00B654A7">
      <w:pPr>
        <w:pStyle w:val="BodyText"/>
        <w:spacing w:before="13" w:line="254" w:lineRule="auto"/>
        <w:ind w:left="106" w:right="334"/>
      </w:pPr>
      <w:r>
        <w:t>operating at very high acid concentrations is excessi</w:t>
      </w:r>
      <w:r>
        <w:t xml:space="preserve">ve fuming from open tank bubbling etching solutions. </w:t>
      </w:r>
      <w:proofErr w:type="gramStart"/>
      <w:r>
        <w:t>Therefore</w:t>
      </w:r>
      <w:proofErr w:type="gramEnd"/>
      <w:r>
        <w:t xml:space="preserve"> the maximum limit to acid concentration depends on the level of fuming tolerated. Higher temperatures also contribute to HCl fumes. As a rough guide I would </w:t>
      </w:r>
      <w:r>
        <w:rPr>
          <w:b/>
        </w:rPr>
        <w:t xml:space="preserve">not recommend </w:t>
      </w:r>
      <w:r>
        <w:t>HCl above 4M in enclos</w:t>
      </w:r>
      <w:r>
        <w:t>ed spaces at temperatures above 25°C. The smell and corrosive nature of HCl from such solutions may cause other problems. I found that at acid concentrations of about 2.5~3M, and at temperature 30°</w:t>
      </w:r>
      <w:proofErr w:type="spellStart"/>
      <w:r>
        <w:t>C are</w:t>
      </w:r>
      <w:proofErr w:type="spellEnd"/>
      <w:r>
        <w:t xml:space="preserve"> about my preferred limit for an open top air bubbling</w:t>
      </w:r>
      <w:r>
        <w:t xml:space="preserve"> tank. Concentrations under 1M are very low </w:t>
      </w:r>
      <w:proofErr w:type="gramStart"/>
      <w:r>
        <w:t>fuming, but</w:t>
      </w:r>
      <w:proofErr w:type="gramEnd"/>
      <w:r>
        <w:t xml:space="preserve"> etch speed will be compromised. The graph of figure   1 may help you choose acid concentration based on relative etching</w:t>
      </w:r>
      <w:r>
        <w:rPr>
          <w:spacing w:val="4"/>
        </w:rPr>
        <w:t xml:space="preserve"> </w:t>
      </w:r>
      <w:r>
        <w:t>time.</w:t>
      </w:r>
    </w:p>
    <w:p w:rsidR="00FF50BD" w:rsidRDefault="00FF50BD">
      <w:pPr>
        <w:pStyle w:val="BodyText"/>
        <w:rPr>
          <w:sz w:val="24"/>
        </w:rPr>
      </w:pPr>
    </w:p>
    <w:p w:rsidR="00FF50BD" w:rsidRDefault="00FF50BD">
      <w:pPr>
        <w:pStyle w:val="BodyText"/>
        <w:spacing w:before="1"/>
        <w:rPr>
          <w:sz w:val="31"/>
        </w:rPr>
      </w:pPr>
    </w:p>
    <w:p w:rsidR="00FF50BD" w:rsidRDefault="00B654A7">
      <w:pPr>
        <w:pStyle w:val="Heading4"/>
        <w:spacing w:before="0"/>
        <w:ind w:left="106" w:firstLine="0"/>
        <w:rPr>
          <w:rFonts w:ascii="Times New Roman"/>
        </w:rPr>
      </w:pPr>
      <w:r>
        <w:pict>
          <v:group id="_x0000_s1054" style="position:absolute;left:0;text-align:left;margin-left:27.35pt;margin-top:13.45pt;width:564.8pt;height:407.9pt;z-index:-251660800;mso-wrap-distance-left:0;mso-wrap-distance-right:0;mso-position-horizontal-relative:page" coordorigin="547,269" coordsize="11296,8158">
            <v:shape id="_x0000_s1056" type="#_x0000_t75" style="position:absolute;left:956;top:647;width:10355;height:7649">
              <v:imagedata r:id="rId16" o:title=""/>
            </v:shape>
            <v:shape id="_x0000_s1055" style="position:absolute;left:554;top:276;width:11281;height:8142" coordorigin="554,276" coordsize="11281,8142" path="m11835,8418r,-8142l554,276r,8142e" filled="f" strokeweight=".26781mm">
              <v:path arrowok="t"/>
            </v:shape>
            <w10:wrap type="topAndBottom" anchorx="page"/>
          </v:group>
        </w:pict>
      </w:r>
      <w:bookmarkStart w:id="8" w:name="_bookmark7"/>
      <w:bookmarkEnd w:id="8"/>
      <w:r>
        <w:rPr>
          <w:rFonts w:ascii="Times New Roman"/>
        </w:rPr>
        <w:t>Figure 3</w:t>
      </w:r>
    </w:p>
    <w:p w:rsidR="00FF50BD" w:rsidRDefault="00FF50BD">
      <w:pPr>
        <w:sectPr w:rsidR="00FF50BD">
          <w:pgSz w:w="15840" w:h="12240" w:orient="landscape"/>
          <w:pgMar w:top="220" w:right="340" w:bottom="280" w:left="440" w:header="33" w:footer="80" w:gutter="0"/>
          <w:cols w:space="720"/>
        </w:sectPr>
      </w:pPr>
    </w:p>
    <w:p w:rsidR="00FF50BD" w:rsidRDefault="00FF50BD">
      <w:pPr>
        <w:pStyle w:val="BodyText"/>
        <w:spacing w:before="9"/>
        <w:rPr>
          <w:b/>
          <w:sz w:val="9"/>
        </w:rPr>
      </w:pPr>
    </w:p>
    <w:bookmarkStart w:id="9" w:name="_bookmark8"/>
    <w:bookmarkEnd w:id="9"/>
    <w:p w:rsidR="00FF50BD" w:rsidRDefault="00B654A7">
      <w:pPr>
        <w:pStyle w:val="BodyText"/>
        <w:ind w:left="106"/>
        <w:rPr>
          <w:sz w:val="20"/>
        </w:rPr>
      </w:pPr>
      <w:r>
        <w:rPr>
          <w:sz w:val="20"/>
        </w:rPr>
      </w:r>
      <w:r>
        <w:rPr>
          <w:sz w:val="20"/>
        </w:rPr>
        <w:pict>
          <v:group id="_x0000_s1050" style="width:564.8pt;height:11.95pt;mso-position-horizontal-relative:char;mso-position-vertical-relative:line" coordsize="11296,239">
            <v:shape id="_x0000_s1053" type="#_x0000_t75" style="position:absolute;left:15;top:7;width:11266;height:217">
              <v:imagedata r:id="rId17" o:title=""/>
            </v:shape>
            <v:shape id="_x0000_s1052" style="position:absolute;left:7;top:7;width:11281;height:224" coordorigin="8,8" coordsize="11281,224" path="m8,231r11280,l11288,8e" filled="f" strokeweight=".26781mm">
              <v:path arrowok="t"/>
            </v:shape>
            <v:line id="_x0000_s1051" style="position:absolute" from="8,8" to="8,231" strokeweight=".26781mm"/>
            <w10:anchorlock/>
          </v:group>
        </w:pict>
      </w:r>
    </w:p>
    <w:p w:rsidR="00FF50BD" w:rsidRDefault="00B654A7">
      <w:pPr>
        <w:pStyle w:val="BodyText"/>
        <w:spacing w:line="195" w:lineRule="exact"/>
        <w:ind w:left="106"/>
      </w:pPr>
      <w:r>
        <w:rPr>
          <w:b/>
        </w:rPr>
        <w:t xml:space="preserve">Figure 3 </w:t>
      </w:r>
      <w:r>
        <w:t xml:space="preserve">shows that etching time is only </w:t>
      </w:r>
      <w:proofErr w:type="gramStart"/>
      <w:r>
        <w:t>effected</w:t>
      </w:r>
      <w:proofErr w:type="gramEnd"/>
      <w:r>
        <w:t xml:space="preserve"> when specific gravity becomes extremely high or extremely low. The specific gravity is mostly dependent on copper</w:t>
      </w:r>
    </w:p>
    <w:p w:rsidR="00FF50BD" w:rsidRDefault="00B654A7">
      <w:pPr>
        <w:pStyle w:val="BodyText"/>
        <w:spacing w:before="13" w:line="261" w:lineRule="auto"/>
        <w:ind w:left="106" w:right="379"/>
      </w:pPr>
      <w:proofErr w:type="gramStart"/>
      <w:r>
        <w:t>concentration ,</w:t>
      </w:r>
      <w:proofErr w:type="gramEnd"/>
      <w:r>
        <w:t xml:space="preserve"> and partly dependent on acid concentration. The flat plateau in the graph occurs when specific gravity in the range of about 1.200 to 1.400. This </w:t>
      </w:r>
      <w:proofErr w:type="gramStart"/>
      <w:r>
        <w:t>corresponds  to</w:t>
      </w:r>
      <w:proofErr w:type="gramEnd"/>
      <w:r>
        <w:t xml:space="preserve"> a </w:t>
      </w:r>
      <w:proofErr w:type="spellStart"/>
      <w:r>
        <w:t>vary</w:t>
      </w:r>
      <w:proofErr w:type="spellEnd"/>
      <w:r>
        <w:t xml:space="preserve"> large variation in copper concentrations (sorry I don't have numbers). </w:t>
      </w:r>
      <w:r>
        <w:t xml:space="preserve">I would not recommend operating at 1.200 or at 1.400, as these values are getting too close to the plateau ends. According to a </w:t>
      </w:r>
      <w:hyperlink r:id="rId18">
        <w:r>
          <w:rPr>
            <w:b/>
            <w:color w:val="0000FF"/>
            <w:u w:val="single" w:color="0000FF"/>
          </w:rPr>
          <w:t>cupric chloride technical document</w:t>
        </w:r>
        <w:r>
          <w:rPr>
            <w:b/>
            <w:color w:val="0000FF"/>
          </w:rPr>
          <w:t xml:space="preserve"> </w:t>
        </w:r>
      </w:hyperlink>
      <w:r>
        <w:t xml:space="preserve">from </w:t>
      </w:r>
      <w:proofErr w:type="spellStart"/>
      <w:r>
        <w:t>Chemcut</w:t>
      </w:r>
      <w:proofErr w:type="spellEnd"/>
      <w:r>
        <w:t xml:space="preserve"> </w:t>
      </w:r>
      <w:proofErr w:type="gramStart"/>
      <w:r>
        <w:t>corporation ,</w:t>
      </w:r>
      <w:proofErr w:type="gramEnd"/>
      <w:r>
        <w:t xml:space="preserve"> </w:t>
      </w:r>
      <w:r>
        <w:t>they recommend optimum specific gravity to be between 1.240 to 1.330. This range lies about directly in the middle of figure 2. For the hobbyist a safe range for specific gravity may be between 1.22 and 1.38. This may sound like a small numerical differenc</w:t>
      </w:r>
      <w:r>
        <w:t>e, but the physical change in copper concentration is quite</w:t>
      </w:r>
      <w:r>
        <w:rPr>
          <w:spacing w:val="5"/>
        </w:rPr>
        <w:t xml:space="preserve"> </w:t>
      </w:r>
      <w:r>
        <w:t>large.</w:t>
      </w:r>
    </w:p>
    <w:p w:rsidR="00FF50BD" w:rsidRDefault="00FF50BD">
      <w:pPr>
        <w:pStyle w:val="BodyText"/>
        <w:rPr>
          <w:sz w:val="20"/>
        </w:rPr>
      </w:pPr>
    </w:p>
    <w:p w:rsidR="00FF50BD" w:rsidRDefault="00FF50BD">
      <w:pPr>
        <w:pStyle w:val="BodyText"/>
        <w:rPr>
          <w:sz w:val="20"/>
        </w:rPr>
      </w:pPr>
    </w:p>
    <w:p w:rsidR="00FF50BD" w:rsidRDefault="00FF50BD">
      <w:pPr>
        <w:pStyle w:val="BodyText"/>
        <w:rPr>
          <w:sz w:val="20"/>
        </w:rPr>
      </w:pPr>
    </w:p>
    <w:p w:rsidR="00FF50BD" w:rsidRDefault="00B654A7">
      <w:pPr>
        <w:pStyle w:val="BodyText"/>
        <w:spacing w:before="9"/>
        <w:rPr>
          <w:sz w:val="10"/>
        </w:rPr>
      </w:pPr>
      <w:r>
        <w:pict>
          <v:group id="_x0000_s1047" style="position:absolute;margin-left:27.35pt;margin-top:8.2pt;width:540.5pt;height:435pt;z-index:-251659776;mso-wrap-distance-left:0;mso-wrap-distance-right:0;mso-position-horizontal-relative:page" coordorigin="547,164" coordsize="10810,8700">
            <v:shape id="_x0000_s1049" type="#_x0000_t75" style="position:absolute;left:850;top:619;width:9687;height:7744">
              <v:imagedata r:id="rId19" o:title=""/>
            </v:shape>
            <v:rect id="_x0000_s1048" style="position:absolute;left:554;top:171;width:10795;height:8685" filled="f" strokeweight=".26781mm"/>
            <w10:wrap type="topAndBottom" anchorx="page"/>
          </v:group>
        </w:pict>
      </w:r>
    </w:p>
    <w:p w:rsidR="00FF50BD" w:rsidRDefault="00FF50BD">
      <w:pPr>
        <w:rPr>
          <w:sz w:val="10"/>
        </w:rPr>
        <w:sectPr w:rsidR="00FF50BD">
          <w:pgSz w:w="15840" w:h="12240" w:orient="landscape"/>
          <w:pgMar w:top="220" w:right="340" w:bottom="280" w:left="440" w:header="33" w:footer="80" w:gutter="0"/>
          <w:cols w:space="720"/>
        </w:sectPr>
      </w:pPr>
    </w:p>
    <w:p w:rsidR="00FF50BD" w:rsidRDefault="00B654A7">
      <w:pPr>
        <w:pStyle w:val="BodyText"/>
        <w:spacing w:before="118" w:line="271" w:lineRule="auto"/>
        <w:ind w:left="106" w:right="281"/>
      </w:pPr>
      <w:r>
        <w:rPr>
          <w:b/>
        </w:rPr>
        <w:lastRenderedPageBreak/>
        <w:t xml:space="preserve">Figure 4 </w:t>
      </w:r>
      <w:r>
        <w:t xml:space="preserve">shows etch rates, where each solution contains a different </w:t>
      </w:r>
      <w:r>
        <w:rPr>
          <w:b/>
        </w:rPr>
        <w:t>initial concentration of Cu</w:t>
      </w:r>
      <w:r>
        <w:rPr>
          <w:b/>
          <w:position w:val="5"/>
          <w:sz w:val="17"/>
        </w:rPr>
        <w:t>1+</w:t>
      </w:r>
      <w:r>
        <w:t>. It is well known that etch rate of cupric chloride are strongly affected by relatively small concentrations of Cu</w:t>
      </w:r>
      <w:r>
        <w:rPr>
          <w:position w:val="5"/>
          <w:sz w:val="17"/>
        </w:rPr>
        <w:t>1+</w:t>
      </w:r>
      <w:r>
        <w:t xml:space="preserve">, see </w:t>
      </w:r>
      <w:hyperlink w:anchor="_bookmark2" w:history="1">
        <w:proofErr w:type="spellStart"/>
        <w:r>
          <w:rPr>
            <w:color w:val="0000FF"/>
            <w:u w:val="single" w:color="0000FF"/>
          </w:rPr>
          <w:t>CuCl</w:t>
        </w:r>
        <w:proofErr w:type="spellEnd"/>
        <w:r>
          <w:rPr>
            <w:color w:val="0000FF"/>
            <w:u w:val="single" w:color="0000FF"/>
          </w:rPr>
          <w:t xml:space="preserve"> chemistry</w:t>
        </w:r>
      </w:hyperlink>
      <w:r>
        <w:t xml:space="preserve">. It is therefore expected that etch rate will decrease as more copper is dissolved when </w:t>
      </w:r>
      <w:r>
        <w:t xml:space="preserve">in a limited volume of solution. The graph demonstrates that when more than approximately 5 g/l of copper is dissolved in solution and is </w:t>
      </w:r>
      <w:r>
        <w:rPr>
          <w:b/>
        </w:rPr>
        <w:t xml:space="preserve">not regenerated </w:t>
      </w:r>
      <w:r>
        <w:t>(</w:t>
      </w:r>
      <w:proofErr w:type="spellStart"/>
      <w:r>
        <w:t>i.e</w:t>
      </w:r>
      <w:proofErr w:type="spellEnd"/>
      <w:r>
        <w:t xml:space="preserve"> the formed Cu</w:t>
      </w:r>
      <w:r>
        <w:rPr>
          <w:position w:val="5"/>
          <w:sz w:val="17"/>
        </w:rPr>
        <w:t xml:space="preserve">1+ </w:t>
      </w:r>
      <w:r>
        <w:t>is not oxidize to Cu</w:t>
      </w:r>
      <w:r>
        <w:rPr>
          <w:position w:val="5"/>
          <w:sz w:val="17"/>
        </w:rPr>
        <w:t>2+</w:t>
      </w:r>
      <w:r>
        <w:t xml:space="preserve">) then the etch rate begins to </w:t>
      </w:r>
      <w:proofErr w:type="gramStart"/>
      <w:r>
        <w:t>decrease, and</w:t>
      </w:r>
      <w:proofErr w:type="gramEnd"/>
      <w:r>
        <w:t xml:space="preserve"> becomes almost</w:t>
      </w:r>
      <w:r>
        <w:t xml:space="preserve"> zero when monovalent copper reaches above 20g/l, which is almost at saturation. It also predicts the minimum</w:t>
      </w:r>
      <w:r>
        <w:rPr>
          <w:spacing w:val="9"/>
        </w:rPr>
        <w:t xml:space="preserve"> </w:t>
      </w:r>
      <w:r>
        <w:t>volume</w:t>
      </w:r>
      <w:r>
        <w:rPr>
          <w:spacing w:val="10"/>
        </w:rPr>
        <w:t xml:space="preserve"> </w:t>
      </w:r>
      <w:r>
        <w:t>of</w:t>
      </w:r>
      <w:r>
        <w:rPr>
          <w:spacing w:val="10"/>
        </w:rPr>
        <w:t xml:space="preserve"> </w:t>
      </w:r>
      <w:r>
        <w:t>solution</w:t>
      </w:r>
      <w:r>
        <w:rPr>
          <w:spacing w:val="10"/>
        </w:rPr>
        <w:t xml:space="preserve"> </w:t>
      </w:r>
      <w:r>
        <w:t>necessary</w:t>
      </w:r>
      <w:r>
        <w:rPr>
          <w:spacing w:val="9"/>
        </w:rPr>
        <w:t xml:space="preserve"> </w:t>
      </w:r>
      <w:r>
        <w:t>to</w:t>
      </w:r>
      <w:r>
        <w:rPr>
          <w:spacing w:val="10"/>
        </w:rPr>
        <w:t xml:space="preserve"> </w:t>
      </w:r>
      <w:r>
        <w:t>dissolve</w:t>
      </w:r>
      <w:r>
        <w:rPr>
          <w:spacing w:val="10"/>
        </w:rPr>
        <w:t xml:space="preserve"> </w:t>
      </w:r>
      <w:r>
        <w:t>a</w:t>
      </w:r>
      <w:r>
        <w:rPr>
          <w:spacing w:val="10"/>
        </w:rPr>
        <w:t xml:space="preserve"> </w:t>
      </w:r>
      <w:r>
        <w:t>given</w:t>
      </w:r>
      <w:r>
        <w:rPr>
          <w:spacing w:val="9"/>
        </w:rPr>
        <w:t xml:space="preserve"> </w:t>
      </w:r>
      <w:r>
        <w:t>mass</w:t>
      </w:r>
      <w:r>
        <w:rPr>
          <w:spacing w:val="10"/>
        </w:rPr>
        <w:t xml:space="preserve"> </w:t>
      </w:r>
      <w:r>
        <w:t>of</w:t>
      </w:r>
      <w:r>
        <w:rPr>
          <w:spacing w:val="10"/>
        </w:rPr>
        <w:t xml:space="preserve"> </w:t>
      </w:r>
      <w:r>
        <w:t>copper</w:t>
      </w:r>
      <w:r>
        <w:rPr>
          <w:spacing w:val="10"/>
        </w:rPr>
        <w:t xml:space="preserve"> </w:t>
      </w:r>
      <w:r>
        <w:t>without</w:t>
      </w:r>
      <w:r>
        <w:rPr>
          <w:spacing w:val="9"/>
        </w:rPr>
        <w:t xml:space="preserve"> </w:t>
      </w:r>
      <w:r>
        <w:t>sacrificing</w:t>
      </w:r>
      <w:r>
        <w:rPr>
          <w:spacing w:val="10"/>
        </w:rPr>
        <w:t xml:space="preserve"> </w:t>
      </w:r>
      <w:r>
        <w:t>etch</w:t>
      </w:r>
      <w:r>
        <w:rPr>
          <w:spacing w:val="10"/>
        </w:rPr>
        <w:t xml:space="preserve"> </w:t>
      </w:r>
      <w:r>
        <w:t>speed.</w:t>
      </w:r>
      <w:r>
        <w:rPr>
          <w:spacing w:val="10"/>
        </w:rPr>
        <w:t xml:space="preserve"> </w:t>
      </w:r>
      <w:r>
        <w:t>For</w:t>
      </w:r>
      <w:r>
        <w:rPr>
          <w:spacing w:val="9"/>
        </w:rPr>
        <w:t xml:space="preserve"> </w:t>
      </w:r>
      <w:r>
        <w:t>typical</w:t>
      </w:r>
      <w:r>
        <w:rPr>
          <w:spacing w:val="10"/>
        </w:rPr>
        <w:t xml:space="preserve"> </w:t>
      </w:r>
      <w:proofErr w:type="gramStart"/>
      <w:r>
        <w:t>double</w:t>
      </w:r>
      <w:r>
        <w:rPr>
          <w:spacing w:val="10"/>
        </w:rPr>
        <w:t xml:space="preserve"> </w:t>
      </w:r>
      <w:r>
        <w:t>sided</w:t>
      </w:r>
      <w:proofErr w:type="gramEnd"/>
      <w:r>
        <w:rPr>
          <w:spacing w:val="10"/>
        </w:rPr>
        <w:t xml:space="preserve"> </w:t>
      </w:r>
      <w:r>
        <w:t>PCB</w:t>
      </w:r>
      <w:r>
        <w:rPr>
          <w:spacing w:val="9"/>
        </w:rPr>
        <w:t xml:space="preserve"> </w:t>
      </w:r>
      <w:r>
        <w:t>with</w:t>
      </w:r>
      <w:r>
        <w:rPr>
          <w:spacing w:val="10"/>
        </w:rPr>
        <w:t xml:space="preserve"> </w:t>
      </w:r>
      <w:r>
        <w:t>36μm</w:t>
      </w:r>
      <w:r>
        <w:rPr>
          <w:spacing w:val="10"/>
        </w:rPr>
        <w:t xml:space="preserve"> </w:t>
      </w:r>
      <w:r>
        <w:t>thick</w:t>
      </w:r>
      <w:r>
        <w:rPr>
          <w:spacing w:val="10"/>
        </w:rPr>
        <w:t xml:space="preserve"> </w:t>
      </w:r>
      <w:r>
        <w:t>foil</w:t>
      </w:r>
      <w:r>
        <w:rPr>
          <w:spacing w:val="9"/>
        </w:rPr>
        <w:t xml:space="preserve"> </w:t>
      </w:r>
      <w:r>
        <w:t>thickness</w:t>
      </w:r>
      <w:r>
        <w:rPr>
          <w:spacing w:val="10"/>
        </w:rPr>
        <w:t xml:space="preserve"> </w:t>
      </w:r>
      <w:r>
        <w:t>and</w:t>
      </w:r>
    </w:p>
    <w:p w:rsidR="00FF50BD" w:rsidRDefault="00B654A7">
      <w:pPr>
        <w:pStyle w:val="BodyText"/>
        <w:spacing w:line="259" w:lineRule="auto"/>
        <w:ind w:left="106" w:right="138" w:hanging="1"/>
      </w:pPr>
      <w:r>
        <w:t>50% pattern coverage, then a safe estimate of minimum volume of etchant per unit board area calculates out to be 1.6 liters/dm</w:t>
      </w:r>
      <w:proofErr w:type="gramStart"/>
      <w:r>
        <w:rPr>
          <w:position w:val="5"/>
          <w:sz w:val="17"/>
        </w:rPr>
        <w:t xml:space="preserve">2  </w:t>
      </w:r>
      <w:r>
        <w:t>(</w:t>
      </w:r>
      <w:proofErr w:type="gramEnd"/>
      <w:r>
        <w:t>16 ml/cm</w:t>
      </w:r>
      <w:r>
        <w:rPr>
          <w:position w:val="5"/>
          <w:sz w:val="17"/>
        </w:rPr>
        <w:t>2</w:t>
      </w:r>
      <w:r>
        <w:t xml:space="preserve">). </w:t>
      </w:r>
      <w:proofErr w:type="gramStart"/>
      <w:r>
        <w:t>However</w:t>
      </w:r>
      <w:proofErr w:type="gramEnd"/>
      <w:r>
        <w:t xml:space="preserve"> air is normally   bubbled through the solution during etching, and so the solution will be i</w:t>
      </w:r>
      <w:r>
        <w:t xml:space="preserve">n the process of regenerating during this time. Because of this, minimum volume will be </w:t>
      </w:r>
      <w:proofErr w:type="gramStart"/>
      <w:r>
        <w:t>actually be</w:t>
      </w:r>
      <w:proofErr w:type="gramEnd"/>
      <w:r>
        <w:t xml:space="preserve"> less</w:t>
      </w:r>
      <w:r>
        <w:rPr>
          <w:spacing w:val="5"/>
        </w:rPr>
        <w:t xml:space="preserve"> </w:t>
      </w:r>
      <w:r>
        <w:t>than</w:t>
      </w:r>
      <w:r>
        <w:rPr>
          <w:spacing w:val="6"/>
        </w:rPr>
        <w:t xml:space="preserve"> </w:t>
      </w:r>
      <w:r>
        <w:t>predicted</w:t>
      </w:r>
      <w:r>
        <w:rPr>
          <w:spacing w:val="6"/>
        </w:rPr>
        <w:t xml:space="preserve"> </w:t>
      </w:r>
      <w:r>
        <w:t>and</w:t>
      </w:r>
      <w:r>
        <w:rPr>
          <w:spacing w:val="6"/>
        </w:rPr>
        <w:t xml:space="preserve"> </w:t>
      </w:r>
      <w:r>
        <w:t>depends</w:t>
      </w:r>
      <w:r>
        <w:rPr>
          <w:spacing w:val="6"/>
        </w:rPr>
        <w:t xml:space="preserve"> </w:t>
      </w:r>
      <w:r>
        <w:t>directly</w:t>
      </w:r>
      <w:r>
        <w:rPr>
          <w:spacing w:val="6"/>
        </w:rPr>
        <w:t xml:space="preserve"> </w:t>
      </w:r>
      <w:r>
        <w:t>on</w:t>
      </w:r>
      <w:r>
        <w:rPr>
          <w:spacing w:val="6"/>
        </w:rPr>
        <w:t xml:space="preserve"> </w:t>
      </w:r>
      <w:r>
        <w:t>the</w:t>
      </w:r>
      <w:r>
        <w:rPr>
          <w:spacing w:val="5"/>
        </w:rPr>
        <w:t xml:space="preserve"> </w:t>
      </w:r>
      <w:r>
        <w:t>efficiency</w:t>
      </w:r>
      <w:r>
        <w:rPr>
          <w:spacing w:val="6"/>
        </w:rPr>
        <w:t xml:space="preserve"> </w:t>
      </w:r>
      <w:r>
        <w:t>of</w:t>
      </w:r>
      <w:r>
        <w:rPr>
          <w:spacing w:val="6"/>
        </w:rPr>
        <w:t xml:space="preserve"> </w:t>
      </w:r>
      <w:r>
        <w:t>the</w:t>
      </w:r>
      <w:r>
        <w:rPr>
          <w:spacing w:val="6"/>
        </w:rPr>
        <w:t xml:space="preserve"> </w:t>
      </w:r>
      <w:r>
        <w:t>air</w:t>
      </w:r>
      <w:r>
        <w:rPr>
          <w:spacing w:val="6"/>
        </w:rPr>
        <w:t xml:space="preserve"> </w:t>
      </w:r>
      <w:r>
        <w:t>regeneration</w:t>
      </w:r>
      <w:r>
        <w:rPr>
          <w:spacing w:val="6"/>
        </w:rPr>
        <w:t xml:space="preserve"> </w:t>
      </w:r>
      <w:r>
        <w:t>system.</w:t>
      </w:r>
      <w:r>
        <w:rPr>
          <w:spacing w:val="6"/>
        </w:rPr>
        <w:t xml:space="preserve"> </w:t>
      </w:r>
      <w:r>
        <w:t>In</w:t>
      </w:r>
      <w:r>
        <w:rPr>
          <w:spacing w:val="6"/>
        </w:rPr>
        <w:t xml:space="preserve"> </w:t>
      </w:r>
      <w:r>
        <w:t>other</w:t>
      </w:r>
      <w:r>
        <w:rPr>
          <w:spacing w:val="5"/>
        </w:rPr>
        <w:t xml:space="preserve"> </w:t>
      </w:r>
      <w:r>
        <w:t>words,</w:t>
      </w:r>
      <w:r>
        <w:rPr>
          <w:spacing w:val="6"/>
        </w:rPr>
        <w:t xml:space="preserve"> </w:t>
      </w:r>
      <w:r>
        <w:t>this</w:t>
      </w:r>
      <w:r>
        <w:rPr>
          <w:spacing w:val="6"/>
        </w:rPr>
        <w:t xml:space="preserve"> </w:t>
      </w:r>
      <w:r>
        <w:t>1.6</w:t>
      </w:r>
      <w:r>
        <w:rPr>
          <w:spacing w:val="6"/>
        </w:rPr>
        <w:t xml:space="preserve"> </w:t>
      </w:r>
      <w:r>
        <w:t>liters/dm</w:t>
      </w:r>
      <w:r>
        <w:rPr>
          <w:position w:val="5"/>
          <w:sz w:val="17"/>
        </w:rPr>
        <w:t>2</w:t>
      </w:r>
      <w:r>
        <w:rPr>
          <w:spacing w:val="5"/>
          <w:position w:val="5"/>
          <w:sz w:val="17"/>
        </w:rPr>
        <w:t xml:space="preserve"> </w:t>
      </w:r>
      <w:r>
        <w:t>value</w:t>
      </w:r>
      <w:r>
        <w:rPr>
          <w:spacing w:val="6"/>
        </w:rPr>
        <w:t xml:space="preserve"> </w:t>
      </w:r>
      <w:r>
        <w:t>should</w:t>
      </w:r>
      <w:r>
        <w:rPr>
          <w:spacing w:val="6"/>
        </w:rPr>
        <w:t xml:space="preserve"> </w:t>
      </w:r>
      <w:r>
        <w:t>be</w:t>
      </w:r>
      <w:r>
        <w:rPr>
          <w:spacing w:val="5"/>
        </w:rPr>
        <w:t xml:space="preserve"> </w:t>
      </w:r>
      <w:r>
        <w:t>treated</w:t>
      </w:r>
      <w:r>
        <w:rPr>
          <w:spacing w:val="6"/>
        </w:rPr>
        <w:t xml:space="preserve"> </w:t>
      </w:r>
      <w:r>
        <w:t>as</w:t>
      </w:r>
      <w:r>
        <w:rPr>
          <w:spacing w:val="6"/>
        </w:rPr>
        <w:t xml:space="preserve"> </w:t>
      </w:r>
      <w:r>
        <w:t>being</w:t>
      </w:r>
      <w:r>
        <w:rPr>
          <w:spacing w:val="6"/>
        </w:rPr>
        <w:t xml:space="preserve"> </w:t>
      </w:r>
      <w:r>
        <w:t>very</w:t>
      </w:r>
      <w:r>
        <w:rPr>
          <w:spacing w:val="6"/>
        </w:rPr>
        <w:t xml:space="preserve"> </w:t>
      </w:r>
      <w:r>
        <w:t>conservative.</w:t>
      </w:r>
    </w:p>
    <w:p w:rsidR="00FF50BD" w:rsidRDefault="00FF50BD">
      <w:pPr>
        <w:pStyle w:val="BodyText"/>
        <w:rPr>
          <w:sz w:val="24"/>
        </w:rPr>
      </w:pPr>
    </w:p>
    <w:p w:rsidR="00FF50BD" w:rsidRDefault="00FF50BD">
      <w:pPr>
        <w:pStyle w:val="BodyText"/>
        <w:spacing w:before="10"/>
      </w:pPr>
    </w:p>
    <w:p w:rsidR="00FF50BD" w:rsidRDefault="00B654A7">
      <w:pPr>
        <w:ind w:left="106"/>
        <w:rPr>
          <w:rFonts w:ascii="Arial"/>
          <w:b/>
          <w:sz w:val="24"/>
        </w:rPr>
      </w:pPr>
      <w:bookmarkStart w:id="10" w:name="_bookmark9"/>
      <w:bookmarkEnd w:id="10"/>
      <w:r>
        <w:rPr>
          <w:rFonts w:ascii="Arial"/>
          <w:b/>
          <w:sz w:val="24"/>
        </w:rPr>
        <w:t>Summary</w:t>
      </w:r>
    </w:p>
    <w:p w:rsidR="00FF50BD" w:rsidRDefault="00FF50BD">
      <w:pPr>
        <w:pStyle w:val="BodyText"/>
        <w:rPr>
          <w:rFonts w:ascii="Arial"/>
          <w:b/>
          <w:sz w:val="26"/>
        </w:rPr>
      </w:pPr>
    </w:p>
    <w:p w:rsidR="00FF50BD" w:rsidRDefault="00B654A7">
      <w:pPr>
        <w:pStyle w:val="Heading3"/>
        <w:spacing w:before="221" w:after="53"/>
      </w:pPr>
      <w:bookmarkStart w:id="11" w:name="_bookmark10"/>
      <w:bookmarkEnd w:id="11"/>
      <w:r>
        <w:rPr>
          <w:w w:val="105"/>
        </w:rPr>
        <w:t>Table 1. Recommended bath operating parameters.</w:t>
      </w:r>
    </w:p>
    <w:tbl>
      <w:tblPr>
        <w:tblW w:w="0" w:type="auto"/>
        <w:tblInd w:w="159" w:type="dxa"/>
        <w:tblBorders>
          <w:top w:val="double" w:sz="3" w:space="0" w:color="74726D"/>
          <w:left w:val="double" w:sz="3" w:space="0" w:color="74726D"/>
          <w:bottom w:val="double" w:sz="3" w:space="0" w:color="74726D"/>
          <w:right w:val="double" w:sz="3" w:space="0" w:color="74726D"/>
          <w:insideH w:val="double" w:sz="3" w:space="0" w:color="74726D"/>
          <w:insideV w:val="double" w:sz="3" w:space="0" w:color="74726D"/>
        </w:tblBorders>
        <w:tblLayout w:type="fixed"/>
        <w:tblCellMar>
          <w:left w:w="0" w:type="dxa"/>
          <w:right w:w="0" w:type="dxa"/>
        </w:tblCellMar>
        <w:tblLook w:val="01E0" w:firstRow="1" w:lastRow="1" w:firstColumn="1" w:lastColumn="1" w:noHBand="0" w:noVBand="0"/>
      </w:tblPr>
      <w:tblGrid>
        <w:gridCol w:w="4258"/>
        <w:gridCol w:w="600"/>
        <w:gridCol w:w="600"/>
        <w:gridCol w:w="4059"/>
      </w:tblGrid>
      <w:tr w:rsidR="00FF50BD">
        <w:trPr>
          <w:trHeight w:val="316"/>
        </w:trPr>
        <w:tc>
          <w:tcPr>
            <w:tcW w:w="4258" w:type="dxa"/>
            <w:shd w:val="clear" w:color="auto" w:fill="FFFFCC"/>
          </w:tcPr>
          <w:p w:rsidR="00FF50BD" w:rsidRDefault="00B654A7">
            <w:pPr>
              <w:pStyle w:val="TableParagraph"/>
              <w:rPr>
                <w:b/>
                <w:sz w:val="21"/>
              </w:rPr>
            </w:pPr>
            <w:r>
              <w:rPr>
                <w:b/>
                <w:sz w:val="21"/>
              </w:rPr>
              <w:t>Parameter</w:t>
            </w:r>
          </w:p>
        </w:tc>
        <w:tc>
          <w:tcPr>
            <w:tcW w:w="600" w:type="dxa"/>
            <w:shd w:val="clear" w:color="auto" w:fill="FFFFCC"/>
          </w:tcPr>
          <w:p w:rsidR="00FF50BD" w:rsidRDefault="00B654A7">
            <w:pPr>
              <w:pStyle w:val="TableParagraph"/>
              <w:ind w:left="20" w:right="103"/>
              <w:jc w:val="center"/>
              <w:rPr>
                <w:b/>
                <w:sz w:val="21"/>
              </w:rPr>
            </w:pPr>
            <w:r>
              <w:rPr>
                <w:b/>
                <w:sz w:val="21"/>
              </w:rPr>
              <w:t>Min</w:t>
            </w:r>
          </w:p>
        </w:tc>
        <w:tc>
          <w:tcPr>
            <w:tcW w:w="600" w:type="dxa"/>
            <w:shd w:val="clear" w:color="auto" w:fill="FFFFCC"/>
          </w:tcPr>
          <w:p w:rsidR="00FF50BD" w:rsidRDefault="00B654A7">
            <w:pPr>
              <w:pStyle w:val="TableParagraph"/>
              <w:rPr>
                <w:b/>
                <w:sz w:val="21"/>
              </w:rPr>
            </w:pPr>
            <w:r>
              <w:rPr>
                <w:b/>
                <w:sz w:val="21"/>
              </w:rPr>
              <w:t>Max</w:t>
            </w:r>
          </w:p>
        </w:tc>
        <w:tc>
          <w:tcPr>
            <w:tcW w:w="4059" w:type="dxa"/>
            <w:tcBorders>
              <w:right w:val="double" w:sz="3" w:space="0" w:color="F2F0EE"/>
            </w:tcBorders>
            <w:shd w:val="clear" w:color="auto" w:fill="FFFFCC"/>
          </w:tcPr>
          <w:p w:rsidR="00FF50BD" w:rsidRDefault="00B654A7">
            <w:pPr>
              <w:pStyle w:val="TableParagraph"/>
              <w:ind w:left="1577" w:right="1564"/>
              <w:jc w:val="center"/>
              <w:rPr>
                <w:b/>
                <w:sz w:val="21"/>
              </w:rPr>
            </w:pPr>
            <w:r>
              <w:rPr>
                <w:b/>
                <w:sz w:val="21"/>
              </w:rPr>
              <w:t>Remarks</w:t>
            </w:r>
          </w:p>
        </w:tc>
      </w:tr>
      <w:tr w:rsidR="00FF50BD">
        <w:trPr>
          <w:trHeight w:val="571"/>
        </w:trPr>
        <w:tc>
          <w:tcPr>
            <w:tcW w:w="4258" w:type="dxa"/>
          </w:tcPr>
          <w:p w:rsidR="00FF50BD" w:rsidRDefault="00B654A7">
            <w:pPr>
              <w:pStyle w:val="TableParagraph"/>
              <w:rPr>
                <w:sz w:val="21"/>
              </w:rPr>
            </w:pPr>
            <w:r>
              <w:rPr>
                <w:sz w:val="21"/>
              </w:rPr>
              <w:t>Free acid concentration (molarity)</w:t>
            </w:r>
          </w:p>
        </w:tc>
        <w:tc>
          <w:tcPr>
            <w:tcW w:w="600" w:type="dxa"/>
          </w:tcPr>
          <w:p w:rsidR="00FF50BD" w:rsidRDefault="00B654A7">
            <w:pPr>
              <w:pStyle w:val="TableParagraph"/>
              <w:ind w:left="20" w:right="6"/>
              <w:jc w:val="center"/>
              <w:rPr>
                <w:b/>
                <w:sz w:val="21"/>
              </w:rPr>
            </w:pPr>
            <w:r>
              <w:rPr>
                <w:b/>
                <w:sz w:val="21"/>
              </w:rPr>
              <w:t>1.0</w:t>
            </w:r>
          </w:p>
        </w:tc>
        <w:tc>
          <w:tcPr>
            <w:tcW w:w="600" w:type="dxa"/>
          </w:tcPr>
          <w:p w:rsidR="00FF50BD" w:rsidRDefault="00B654A7">
            <w:pPr>
              <w:pStyle w:val="TableParagraph"/>
              <w:ind w:left="144"/>
              <w:rPr>
                <w:b/>
                <w:sz w:val="21"/>
              </w:rPr>
            </w:pPr>
            <w:r>
              <w:rPr>
                <w:b/>
                <w:sz w:val="21"/>
              </w:rPr>
              <w:t>3.5</w:t>
            </w:r>
          </w:p>
        </w:tc>
        <w:tc>
          <w:tcPr>
            <w:tcW w:w="4059" w:type="dxa"/>
            <w:tcBorders>
              <w:right w:val="double" w:sz="3" w:space="0" w:color="F2F0EE"/>
            </w:tcBorders>
          </w:tcPr>
          <w:p w:rsidR="00FF50BD" w:rsidRDefault="00B654A7">
            <w:pPr>
              <w:pStyle w:val="TableParagraph"/>
              <w:ind w:left="37"/>
              <w:rPr>
                <w:sz w:val="21"/>
              </w:rPr>
            </w:pPr>
            <w:r>
              <w:rPr>
                <w:sz w:val="21"/>
              </w:rPr>
              <w:t>HCl fuming increases</w:t>
            </w:r>
          </w:p>
          <w:p w:rsidR="00FF50BD" w:rsidRDefault="00B654A7">
            <w:pPr>
              <w:pStyle w:val="TableParagraph"/>
              <w:spacing w:before="14"/>
              <w:ind w:left="37"/>
              <w:rPr>
                <w:sz w:val="21"/>
              </w:rPr>
            </w:pPr>
            <w:r>
              <w:rPr>
                <w:sz w:val="21"/>
              </w:rPr>
              <w:t>Etch speed increases. (see note 1)</w:t>
            </w:r>
          </w:p>
        </w:tc>
      </w:tr>
      <w:tr w:rsidR="00FF50BD">
        <w:trPr>
          <w:trHeight w:val="338"/>
        </w:trPr>
        <w:tc>
          <w:tcPr>
            <w:tcW w:w="4258" w:type="dxa"/>
          </w:tcPr>
          <w:p w:rsidR="00FF50BD" w:rsidRDefault="00B654A7">
            <w:pPr>
              <w:pStyle w:val="TableParagraph"/>
              <w:spacing w:before="26"/>
              <w:rPr>
                <w:sz w:val="21"/>
              </w:rPr>
            </w:pPr>
            <w:r>
              <w:rPr>
                <w:sz w:val="21"/>
              </w:rPr>
              <w:t>Specific gravity (g/cm</w:t>
            </w:r>
            <w:r>
              <w:rPr>
                <w:position w:val="5"/>
                <w:sz w:val="17"/>
              </w:rPr>
              <w:t>3</w:t>
            </w:r>
            <w:r>
              <w:rPr>
                <w:sz w:val="21"/>
              </w:rPr>
              <w:t>)</w:t>
            </w:r>
          </w:p>
        </w:tc>
        <w:tc>
          <w:tcPr>
            <w:tcW w:w="600" w:type="dxa"/>
          </w:tcPr>
          <w:p w:rsidR="00FF50BD" w:rsidRDefault="00B654A7">
            <w:pPr>
              <w:pStyle w:val="TableParagraph"/>
              <w:ind w:left="20" w:right="6"/>
              <w:jc w:val="center"/>
              <w:rPr>
                <w:b/>
                <w:sz w:val="21"/>
              </w:rPr>
            </w:pPr>
            <w:r>
              <w:rPr>
                <w:b/>
                <w:sz w:val="21"/>
              </w:rPr>
              <w:t>1.220</w:t>
            </w:r>
          </w:p>
        </w:tc>
        <w:tc>
          <w:tcPr>
            <w:tcW w:w="600" w:type="dxa"/>
          </w:tcPr>
          <w:p w:rsidR="00FF50BD" w:rsidRDefault="00B654A7">
            <w:pPr>
              <w:pStyle w:val="TableParagraph"/>
              <w:rPr>
                <w:b/>
                <w:sz w:val="21"/>
              </w:rPr>
            </w:pPr>
            <w:r>
              <w:rPr>
                <w:b/>
                <w:sz w:val="21"/>
              </w:rPr>
              <w:t>1.380</w:t>
            </w:r>
          </w:p>
        </w:tc>
        <w:tc>
          <w:tcPr>
            <w:tcW w:w="4059" w:type="dxa"/>
            <w:tcBorders>
              <w:right w:val="double" w:sz="3" w:space="0" w:color="F2F0EE"/>
            </w:tcBorders>
          </w:tcPr>
          <w:p w:rsidR="00FF50BD" w:rsidRDefault="00B654A7">
            <w:pPr>
              <w:pStyle w:val="TableParagraph"/>
              <w:ind w:left="37"/>
              <w:rPr>
                <w:sz w:val="21"/>
              </w:rPr>
            </w:pPr>
            <w:r>
              <w:rPr>
                <w:sz w:val="21"/>
              </w:rPr>
              <w:t>Relatively stable etch rate across range</w:t>
            </w:r>
          </w:p>
        </w:tc>
      </w:tr>
      <w:tr w:rsidR="00FF50BD">
        <w:trPr>
          <w:trHeight w:val="571"/>
        </w:trPr>
        <w:tc>
          <w:tcPr>
            <w:tcW w:w="4258" w:type="dxa"/>
          </w:tcPr>
          <w:p w:rsidR="00FF50BD" w:rsidRDefault="00B654A7">
            <w:pPr>
              <w:pStyle w:val="TableParagraph"/>
              <w:rPr>
                <w:sz w:val="21"/>
              </w:rPr>
            </w:pPr>
            <w:r>
              <w:rPr>
                <w:sz w:val="21"/>
              </w:rPr>
              <w:t>Temperature (°C)</w:t>
            </w:r>
          </w:p>
        </w:tc>
        <w:tc>
          <w:tcPr>
            <w:tcW w:w="600" w:type="dxa"/>
          </w:tcPr>
          <w:p w:rsidR="00FF50BD" w:rsidRDefault="00B654A7">
            <w:pPr>
              <w:pStyle w:val="TableParagraph"/>
              <w:ind w:left="14"/>
              <w:jc w:val="center"/>
              <w:rPr>
                <w:b/>
                <w:sz w:val="21"/>
              </w:rPr>
            </w:pPr>
            <w:r>
              <w:rPr>
                <w:b/>
                <w:w w:val="101"/>
                <w:sz w:val="21"/>
              </w:rPr>
              <w:t>0</w:t>
            </w:r>
          </w:p>
        </w:tc>
        <w:tc>
          <w:tcPr>
            <w:tcW w:w="600" w:type="dxa"/>
          </w:tcPr>
          <w:p w:rsidR="00FF50BD" w:rsidRDefault="00B654A7">
            <w:pPr>
              <w:pStyle w:val="TableParagraph"/>
              <w:ind w:left="170"/>
              <w:rPr>
                <w:b/>
                <w:sz w:val="21"/>
              </w:rPr>
            </w:pPr>
            <w:r>
              <w:rPr>
                <w:b/>
                <w:sz w:val="21"/>
              </w:rPr>
              <w:t>40</w:t>
            </w:r>
          </w:p>
        </w:tc>
        <w:tc>
          <w:tcPr>
            <w:tcW w:w="4059" w:type="dxa"/>
            <w:tcBorders>
              <w:right w:val="double" w:sz="3" w:space="0" w:color="F2F0EE"/>
            </w:tcBorders>
          </w:tcPr>
          <w:p w:rsidR="00FF50BD" w:rsidRDefault="00B654A7">
            <w:pPr>
              <w:pStyle w:val="TableParagraph"/>
              <w:ind w:left="37"/>
              <w:rPr>
                <w:sz w:val="21"/>
              </w:rPr>
            </w:pPr>
            <w:r>
              <w:rPr>
                <w:sz w:val="21"/>
              </w:rPr>
              <w:t>HCl fuming increases.</w:t>
            </w:r>
          </w:p>
          <w:p w:rsidR="00FF50BD" w:rsidRDefault="00B654A7">
            <w:pPr>
              <w:pStyle w:val="TableParagraph"/>
              <w:spacing w:before="14"/>
              <w:ind w:left="37"/>
              <w:rPr>
                <w:sz w:val="21"/>
              </w:rPr>
            </w:pPr>
            <w:r>
              <w:rPr>
                <w:sz w:val="21"/>
              </w:rPr>
              <w:t>Etch speed increases. (see note 1)</w:t>
            </w:r>
          </w:p>
        </w:tc>
      </w:tr>
      <w:tr w:rsidR="00FF50BD">
        <w:trPr>
          <w:trHeight w:val="593"/>
        </w:trPr>
        <w:tc>
          <w:tcPr>
            <w:tcW w:w="4258" w:type="dxa"/>
          </w:tcPr>
          <w:p w:rsidR="00FF50BD" w:rsidRDefault="00B654A7">
            <w:pPr>
              <w:pStyle w:val="TableParagraph"/>
              <w:spacing w:line="264" w:lineRule="auto"/>
              <w:ind w:right="1018"/>
              <w:rPr>
                <w:sz w:val="21"/>
              </w:rPr>
            </w:pPr>
            <w:r>
              <w:rPr>
                <w:sz w:val="21"/>
              </w:rPr>
              <w:t>Minimum bulk tank volume per board area (liters/cm</w:t>
            </w:r>
            <w:proofErr w:type="gramStart"/>
            <w:r>
              <w:rPr>
                <w:position w:val="5"/>
                <w:sz w:val="17"/>
              </w:rPr>
              <w:t xml:space="preserve">2 </w:t>
            </w:r>
            <w:r>
              <w:rPr>
                <w:sz w:val="21"/>
              </w:rPr>
              <w:t>)</w:t>
            </w:r>
            <w:proofErr w:type="gramEnd"/>
          </w:p>
        </w:tc>
        <w:tc>
          <w:tcPr>
            <w:tcW w:w="600" w:type="dxa"/>
          </w:tcPr>
          <w:p w:rsidR="00FF50BD" w:rsidRDefault="00B654A7">
            <w:pPr>
              <w:pStyle w:val="TableParagraph"/>
              <w:ind w:left="20" w:right="6"/>
              <w:jc w:val="center"/>
              <w:rPr>
                <w:b/>
                <w:sz w:val="21"/>
              </w:rPr>
            </w:pPr>
            <w:r>
              <w:rPr>
                <w:b/>
                <w:sz w:val="21"/>
              </w:rPr>
              <w:t>0.016</w:t>
            </w:r>
          </w:p>
        </w:tc>
        <w:tc>
          <w:tcPr>
            <w:tcW w:w="600" w:type="dxa"/>
          </w:tcPr>
          <w:p w:rsidR="00FF50BD" w:rsidRDefault="00B654A7">
            <w:pPr>
              <w:pStyle w:val="TableParagraph"/>
              <w:ind w:left="14"/>
              <w:jc w:val="center"/>
              <w:rPr>
                <w:b/>
                <w:sz w:val="21"/>
              </w:rPr>
            </w:pPr>
            <w:r>
              <w:rPr>
                <w:b/>
                <w:w w:val="101"/>
                <w:sz w:val="21"/>
              </w:rPr>
              <w:t>-</w:t>
            </w:r>
          </w:p>
        </w:tc>
        <w:tc>
          <w:tcPr>
            <w:tcW w:w="4059" w:type="dxa"/>
            <w:tcBorders>
              <w:right w:val="double" w:sz="3" w:space="0" w:color="F2F0EE"/>
            </w:tcBorders>
          </w:tcPr>
          <w:p w:rsidR="00FF50BD" w:rsidRDefault="00B654A7">
            <w:pPr>
              <w:pStyle w:val="TableParagraph"/>
              <w:spacing w:line="261" w:lineRule="auto"/>
              <w:ind w:left="37" w:right="654"/>
              <w:rPr>
                <w:sz w:val="21"/>
              </w:rPr>
            </w:pPr>
            <w:r>
              <w:rPr>
                <w:w w:val="105"/>
                <w:sz w:val="21"/>
              </w:rPr>
              <w:t>Assuming</w:t>
            </w:r>
            <w:r>
              <w:rPr>
                <w:spacing w:val="-31"/>
                <w:w w:val="105"/>
                <w:sz w:val="21"/>
              </w:rPr>
              <w:t xml:space="preserve"> </w:t>
            </w:r>
            <w:r>
              <w:rPr>
                <w:w w:val="105"/>
                <w:sz w:val="21"/>
              </w:rPr>
              <w:t>50%</w:t>
            </w:r>
            <w:r>
              <w:rPr>
                <w:spacing w:val="-31"/>
                <w:w w:val="105"/>
                <w:sz w:val="21"/>
              </w:rPr>
              <w:t xml:space="preserve"> </w:t>
            </w:r>
            <w:r>
              <w:rPr>
                <w:w w:val="105"/>
                <w:sz w:val="21"/>
              </w:rPr>
              <w:t>track</w:t>
            </w:r>
            <w:r>
              <w:rPr>
                <w:spacing w:val="-30"/>
                <w:w w:val="105"/>
                <w:sz w:val="21"/>
              </w:rPr>
              <w:t xml:space="preserve"> </w:t>
            </w:r>
            <w:r>
              <w:rPr>
                <w:w w:val="105"/>
                <w:sz w:val="21"/>
              </w:rPr>
              <w:t>coverage,</w:t>
            </w:r>
            <w:r>
              <w:rPr>
                <w:spacing w:val="-31"/>
                <w:w w:val="105"/>
                <w:sz w:val="21"/>
              </w:rPr>
              <w:t xml:space="preserve"> </w:t>
            </w:r>
            <w:r>
              <w:rPr>
                <w:w w:val="105"/>
                <w:sz w:val="21"/>
              </w:rPr>
              <w:t xml:space="preserve">double sided, 36 </w:t>
            </w:r>
            <w:proofErr w:type="spellStart"/>
            <w:r>
              <w:rPr>
                <w:w w:val="115"/>
                <w:sz w:val="21"/>
              </w:rPr>
              <w:t>μm</w:t>
            </w:r>
            <w:proofErr w:type="spellEnd"/>
            <w:r>
              <w:rPr>
                <w:w w:val="115"/>
                <w:sz w:val="21"/>
              </w:rPr>
              <w:t xml:space="preserve"> </w:t>
            </w:r>
            <w:r>
              <w:rPr>
                <w:w w:val="105"/>
                <w:sz w:val="21"/>
              </w:rPr>
              <w:t>("1oz") copper</w:t>
            </w:r>
            <w:r>
              <w:rPr>
                <w:spacing w:val="-32"/>
                <w:w w:val="105"/>
                <w:sz w:val="21"/>
              </w:rPr>
              <w:t xml:space="preserve"> </w:t>
            </w:r>
            <w:r>
              <w:rPr>
                <w:w w:val="105"/>
                <w:sz w:val="21"/>
              </w:rPr>
              <w:t>PCB.</w:t>
            </w:r>
          </w:p>
        </w:tc>
      </w:tr>
      <w:tr w:rsidR="00FF50BD">
        <w:trPr>
          <w:trHeight w:val="1134"/>
        </w:trPr>
        <w:tc>
          <w:tcPr>
            <w:tcW w:w="4258" w:type="dxa"/>
            <w:tcBorders>
              <w:bottom w:val="double" w:sz="3" w:space="0" w:color="F2F0EE"/>
            </w:tcBorders>
          </w:tcPr>
          <w:p w:rsidR="00FF50BD" w:rsidRDefault="00B654A7">
            <w:pPr>
              <w:pStyle w:val="TableParagraph"/>
              <w:spacing w:before="26" w:line="254" w:lineRule="auto"/>
              <w:ind w:right="102" w:hanging="1"/>
              <w:rPr>
                <w:sz w:val="21"/>
              </w:rPr>
            </w:pPr>
            <w:r>
              <w:rPr>
                <w:sz w:val="21"/>
              </w:rPr>
              <w:t>Maximum monovalent copper ion, Cu</w:t>
            </w:r>
            <w:r>
              <w:rPr>
                <w:position w:val="5"/>
                <w:sz w:val="17"/>
              </w:rPr>
              <w:t xml:space="preserve">1+ </w:t>
            </w:r>
            <w:r>
              <w:rPr>
                <w:sz w:val="21"/>
              </w:rPr>
              <w:t>(g/ liter)</w:t>
            </w:r>
          </w:p>
        </w:tc>
        <w:tc>
          <w:tcPr>
            <w:tcW w:w="600" w:type="dxa"/>
            <w:tcBorders>
              <w:bottom w:val="double" w:sz="3" w:space="0" w:color="F2F0EE"/>
            </w:tcBorders>
          </w:tcPr>
          <w:p w:rsidR="00FF50BD" w:rsidRDefault="00B654A7">
            <w:pPr>
              <w:pStyle w:val="TableParagraph"/>
              <w:ind w:left="15"/>
              <w:jc w:val="center"/>
              <w:rPr>
                <w:b/>
                <w:sz w:val="21"/>
              </w:rPr>
            </w:pPr>
            <w:r>
              <w:rPr>
                <w:b/>
                <w:w w:val="101"/>
                <w:sz w:val="21"/>
              </w:rPr>
              <w:t>-</w:t>
            </w:r>
          </w:p>
        </w:tc>
        <w:tc>
          <w:tcPr>
            <w:tcW w:w="600" w:type="dxa"/>
            <w:tcBorders>
              <w:bottom w:val="double" w:sz="3" w:space="0" w:color="F2F0EE"/>
            </w:tcBorders>
          </w:tcPr>
          <w:p w:rsidR="00FF50BD" w:rsidRDefault="00B654A7">
            <w:pPr>
              <w:pStyle w:val="TableParagraph"/>
              <w:ind w:left="14"/>
              <w:jc w:val="center"/>
              <w:rPr>
                <w:b/>
                <w:sz w:val="21"/>
              </w:rPr>
            </w:pPr>
            <w:r>
              <w:rPr>
                <w:b/>
                <w:w w:val="101"/>
                <w:sz w:val="21"/>
              </w:rPr>
              <w:t>5</w:t>
            </w:r>
          </w:p>
        </w:tc>
        <w:tc>
          <w:tcPr>
            <w:tcW w:w="4059" w:type="dxa"/>
            <w:tcBorders>
              <w:bottom w:val="double" w:sz="3" w:space="0" w:color="F2F0EE"/>
              <w:right w:val="double" w:sz="3" w:space="0" w:color="F2F0EE"/>
            </w:tcBorders>
          </w:tcPr>
          <w:p w:rsidR="00FF50BD" w:rsidRDefault="00B654A7">
            <w:pPr>
              <w:pStyle w:val="TableParagraph"/>
              <w:spacing w:line="259" w:lineRule="auto"/>
              <w:ind w:left="90" w:right="22" w:hanging="54"/>
              <w:jc w:val="both"/>
              <w:rPr>
                <w:sz w:val="21"/>
              </w:rPr>
            </w:pPr>
            <w:r>
              <w:rPr>
                <w:sz w:val="21"/>
              </w:rPr>
              <w:t xml:space="preserve">Color of drops on white surface should appear bright green to olive dark green. Any signs of brown color </w:t>
            </w:r>
            <w:proofErr w:type="gramStart"/>
            <w:r>
              <w:rPr>
                <w:sz w:val="21"/>
              </w:rPr>
              <w:t>indicates</w:t>
            </w:r>
            <w:proofErr w:type="gramEnd"/>
            <w:r>
              <w:rPr>
                <w:sz w:val="21"/>
              </w:rPr>
              <w:t xml:space="preserve"> too high Cu</w:t>
            </w:r>
            <w:r>
              <w:rPr>
                <w:position w:val="5"/>
                <w:sz w:val="17"/>
              </w:rPr>
              <w:t>1+</w:t>
            </w:r>
            <w:r>
              <w:rPr>
                <w:sz w:val="21"/>
              </w:rPr>
              <w:t>.</w:t>
            </w:r>
          </w:p>
          <w:p w:rsidR="00FF50BD" w:rsidRDefault="00B654A7">
            <w:pPr>
              <w:pStyle w:val="TableParagraph"/>
              <w:spacing w:before="0" w:line="234" w:lineRule="exact"/>
              <w:ind w:left="37"/>
              <w:jc w:val="both"/>
              <w:rPr>
                <w:b/>
                <w:sz w:val="21"/>
              </w:rPr>
            </w:pPr>
            <w:r>
              <w:rPr>
                <w:sz w:val="21"/>
              </w:rPr>
              <w:t xml:space="preserve">Also see </w:t>
            </w:r>
            <w:hyperlink w:anchor="_bookmark15" w:history="1">
              <w:r>
                <w:rPr>
                  <w:b/>
                  <w:color w:val="0000FF"/>
                  <w:sz w:val="21"/>
                  <w:u w:val="single" w:color="0000FF"/>
                </w:rPr>
                <w:t>Figure 5</w:t>
              </w:r>
            </w:hyperlink>
          </w:p>
        </w:tc>
      </w:tr>
    </w:tbl>
    <w:p w:rsidR="00FF50BD" w:rsidRDefault="00FF50BD">
      <w:pPr>
        <w:pStyle w:val="BodyText"/>
        <w:rPr>
          <w:sz w:val="24"/>
        </w:rPr>
      </w:pPr>
    </w:p>
    <w:p w:rsidR="00FF50BD" w:rsidRDefault="00FF50BD">
      <w:pPr>
        <w:pStyle w:val="BodyText"/>
        <w:rPr>
          <w:sz w:val="24"/>
        </w:rPr>
      </w:pPr>
    </w:p>
    <w:p w:rsidR="00FF50BD" w:rsidRDefault="00FF50BD">
      <w:pPr>
        <w:pStyle w:val="BodyText"/>
        <w:spacing w:before="4"/>
        <w:rPr>
          <w:sz w:val="33"/>
        </w:rPr>
      </w:pPr>
    </w:p>
    <w:p w:rsidR="00FF50BD" w:rsidRDefault="00B654A7">
      <w:pPr>
        <w:pStyle w:val="BodyText"/>
        <w:ind w:left="106"/>
      </w:pPr>
      <w:r>
        <w:t>Notes</w:t>
      </w:r>
    </w:p>
    <w:p w:rsidR="00FF50BD" w:rsidRDefault="00FF50BD">
      <w:pPr>
        <w:pStyle w:val="BodyText"/>
        <w:spacing w:before="3"/>
        <w:rPr>
          <w:sz w:val="26"/>
        </w:rPr>
      </w:pPr>
    </w:p>
    <w:p w:rsidR="00FF50BD" w:rsidRDefault="00B654A7">
      <w:pPr>
        <w:pStyle w:val="ListParagraph"/>
        <w:numPr>
          <w:ilvl w:val="1"/>
          <w:numId w:val="4"/>
        </w:numPr>
        <w:tabs>
          <w:tab w:val="left" w:pos="714"/>
        </w:tabs>
        <w:spacing w:before="0" w:line="254" w:lineRule="auto"/>
        <w:ind w:right="384" w:hanging="265"/>
        <w:rPr>
          <w:sz w:val="21"/>
        </w:rPr>
      </w:pPr>
      <w:r>
        <w:rPr>
          <w:sz w:val="21"/>
        </w:rPr>
        <w:t>The temperature and acid molarity both contribute to HCl fuming. When temperature is at the high end of the range then acid molarity should be reduced, and when temperature</w:t>
      </w:r>
      <w:r>
        <w:rPr>
          <w:spacing w:val="3"/>
          <w:sz w:val="21"/>
        </w:rPr>
        <w:t xml:space="preserve"> </w:t>
      </w:r>
      <w:r>
        <w:rPr>
          <w:sz w:val="21"/>
        </w:rPr>
        <w:t>is</w:t>
      </w:r>
      <w:r>
        <w:rPr>
          <w:spacing w:val="4"/>
          <w:sz w:val="21"/>
        </w:rPr>
        <w:t xml:space="preserve"> </w:t>
      </w:r>
      <w:r>
        <w:rPr>
          <w:sz w:val="21"/>
        </w:rPr>
        <w:t>low</w:t>
      </w:r>
      <w:r>
        <w:rPr>
          <w:spacing w:val="3"/>
          <w:sz w:val="21"/>
        </w:rPr>
        <w:t xml:space="preserve"> </w:t>
      </w:r>
      <w:r>
        <w:rPr>
          <w:sz w:val="21"/>
        </w:rPr>
        <w:t>end</w:t>
      </w:r>
      <w:r>
        <w:rPr>
          <w:spacing w:val="4"/>
          <w:sz w:val="21"/>
        </w:rPr>
        <w:t xml:space="preserve"> </w:t>
      </w:r>
      <w:r>
        <w:rPr>
          <w:sz w:val="21"/>
        </w:rPr>
        <w:t>then</w:t>
      </w:r>
      <w:r>
        <w:rPr>
          <w:spacing w:val="3"/>
          <w:sz w:val="21"/>
        </w:rPr>
        <w:t xml:space="preserve"> </w:t>
      </w:r>
      <w:r>
        <w:rPr>
          <w:sz w:val="21"/>
        </w:rPr>
        <w:t>acid</w:t>
      </w:r>
      <w:r>
        <w:rPr>
          <w:spacing w:val="4"/>
          <w:sz w:val="21"/>
        </w:rPr>
        <w:t xml:space="preserve"> </w:t>
      </w:r>
      <w:r>
        <w:rPr>
          <w:sz w:val="21"/>
        </w:rPr>
        <w:t>molarity</w:t>
      </w:r>
      <w:r>
        <w:rPr>
          <w:spacing w:val="4"/>
          <w:sz w:val="21"/>
        </w:rPr>
        <w:t xml:space="preserve"> </w:t>
      </w:r>
      <w:r>
        <w:rPr>
          <w:sz w:val="21"/>
        </w:rPr>
        <w:t>can</w:t>
      </w:r>
      <w:r>
        <w:rPr>
          <w:spacing w:val="3"/>
          <w:sz w:val="21"/>
        </w:rPr>
        <w:t xml:space="preserve"> </w:t>
      </w:r>
      <w:r>
        <w:rPr>
          <w:sz w:val="21"/>
        </w:rPr>
        <w:t>be</w:t>
      </w:r>
      <w:r>
        <w:rPr>
          <w:spacing w:val="4"/>
          <w:sz w:val="21"/>
        </w:rPr>
        <w:t xml:space="preserve"> </w:t>
      </w:r>
      <w:r>
        <w:rPr>
          <w:sz w:val="21"/>
        </w:rPr>
        <w:t>increased.</w:t>
      </w:r>
      <w:r>
        <w:rPr>
          <w:spacing w:val="3"/>
          <w:sz w:val="21"/>
        </w:rPr>
        <w:t xml:space="preserve"> </w:t>
      </w:r>
      <w:r>
        <w:rPr>
          <w:sz w:val="21"/>
        </w:rPr>
        <w:t>These</w:t>
      </w:r>
      <w:r>
        <w:rPr>
          <w:spacing w:val="4"/>
          <w:sz w:val="21"/>
        </w:rPr>
        <w:t xml:space="preserve"> </w:t>
      </w:r>
      <w:r>
        <w:rPr>
          <w:sz w:val="21"/>
        </w:rPr>
        <w:t>two</w:t>
      </w:r>
      <w:r>
        <w:rPr>
          <w:spacing w:val="4"/>
          <w:sz w:val="21"/>
        </w:rPr>
        <w:t xml:space="preserve"> </w:t>
      </w:r>
      <w:r>
        <w:rPr>
          <w:sz w:val="21"/>
        </w:rPr>
        <w:t>parameters</w:t>
      </w:r>
      <w:r>
        <w:rPr>
          <w:spacing w:val="3"/>
          <w:sz w:val="21"/>
        </w:rPr>
        <w:t xml:space="preserve"> </w:t>
      </w:r>
      <w:r>
        <w:rPr>
          <w:sz w:val="21"/>
        </w:rPr>
        <w:t>are</w:t>
      </w:r>
      <w:r>
        <w:rPr>
          <w:spacing w:val="4"/>
          <w:sz w:val="21"/>
        </w:rPr>
        <w:t xml:space="preserve"> </w:t>
      </w:r>
      <w:r>
        <w:rPr>
          <w:sz w:val="21"/>
        </w:rPr>
        <w:t>best</w:t>
      </w:r>
      <w:r>
        <w:rPr>
          <w:spacing w:val="3"/>
          <w:sz w:val="21"/>
        </w:rPr>
        <w:t xml:space="preserve"> </w:t>
      </w:r>
      <w:r>
        <w:rPr>
          <w:sz w:val="21"/>
        </w:rPr>
        <w:t>deter</w:t>
      </w:r>
      <w:r>
        <w:rPr>
          <w:sz w:val="21"/>
        </w:rPr>
        <w:t>mined</w:t>
      </w:r>
      <w:r>
        <w:rPr>
          <w:spacing w:val="4"/>
          <w:sz w:val="21"/>
        </w:rPr>
        <w:t xml:space="preserve"> </w:t>
      </w:r>
      <w:r>
        <w:rPr>
          <w:sz w:val="21"/>
        </w:rPr>
        <w:t>through</w:t>
      </w:r>
      <w:r>
        <w:rPr>
          <w:spacing w:val="4"/>
          <w:sz w:val="21"/>
        </w:rPr>
        <w:t xml:space="preserve"> </w:t>
      </w:r>
      <w:r>
        <w:rPr>
          <w:sz w:val="21"/>
        </w:rPr>
        <w:t>personal</w:t>
      </w:r>
      <w:r>
        <w:rPr>
          <w:spacing w:val="3"/>
          <w:sz w:val="21"/>
        </w:rPr>
        <w:t xml:space="preserve"> </w:t>
      </w:r>
      <w:r>
        <w:rPr>
          <w:sz w:val="21"/>
        </w:rPr>
        <w:t>experience</w:t>
      </w:r>
      <w:r>
        <w:rPr>
          <w:spacing w:val="4"/>
          <w:sz w:val="21"/>
        </w:rPr>
        <w:t xml:space="preserve"> </w:t>
      </w:r>
      <w:r>
        <w:rPr>
          <w:sz w:val="21"/>
        </w:rPr>
        <w:t>in</w:t>
      </w:r>
      <w:r>
        <w:rPr>
          <w:spacing w:val="3"/>
          <w:sz w:val="21"/>
        </w:rPr>
        <w:t xml:space="preserve"> </w:t>
      </w:r>
      <w:r>
        <w:rPr>
          <w:sz w:val="21"/>
        </w:rPr>
        <w:t>your</w:t>
      </w:r>
      <w:r>
        <w:rPr>
          <w:spacing w:val="4"/>
          <w:sz w:val="21"/>
        </w:rPr>
        <w:t xml:space="preserve"> </w:t>
      </w:r>
      <w:r>
        <w:rPr>
          <w:sz w:val="21"/>
        </w:rPr>
        <w:t>environment.</w:t>
      </w:r>
    </w:p>
    <w:p w:rsidR="00FF50BD" w:rsidRDefault="00FF50BD">
      <w:pPr>
        <w:pStyle w:val="BodyText"/>
        <w:rPr>
          <w:sz w:val="24"/>
        </w:rPr>
      </w:pPr>
    </w:p>
    <w:p w:rsidR="00FF50BD" w:rsidRDefault="00FF50BD">
      <w:pPr>
        <w:pStyle w:val="BodyText"/>
        <w:rPr>
          <w:sz w:val="24"/>
        </w:rPr>
      </w:pPr>
    </w:p>
    <w:p w:rsidR="00FF50BD" w:rsidRDefault="00FF50BD">
      <w:pPr>
        <w:pStyle w:val="BodyText"/>
        <w:spacing w:before="4"/>
        <w:rPr>
          <w:sz w:val="32"/>
        </w:rPr>
      </w:pPr>
    </w:p>
    <w:p w:rsidR="00FF50BD" w:rsidRDefault="00B654A7">
      <w:pPr>
        <w:pStyle w:val="Heading1"/>
      </w:pPr>
      <w:bookmarkStart w:id="12" w:name="_bookmark11"/>
      <w:bookmarkEnd w:id="12"/>
      <w:r>
        <w:t>Bath Analysis</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44" style="position:absolute;margin-left:27.35pt;margin-top:9.95pt;width:744.95pt;height:1.55pt;z-index:-251658752;mso-wrap-distance-left:0;mso-wrap-distance-right:0;mso-position-horizontal-relative:page" coordorigin="547,199" coordsize="14899,31">
            <v:rect id="_x0000_s1046" style="position:absolute;left:546;top:198;width:14899;height:31" fillcolor="#7f7f7f" stroked="f"/>
            <v:rect id="_x0000_s1045" style="position:absolute;left:546;top:198;width:14899;height:31" fillcolor="#dfdfdf" stroked="f"/>
            <w10:wrap type="topAndBottom" anchorx="page"/>
          </v:group>
        </w:pict>
      </w:r>
    </w:p>
    <w:p w:rsidR="00FF50BD" w:rsidRDefault="00FF50BD">
      <w:pPr>
        <w:rPr>
          <w:rFonts w:ascii="Arial"/>
          <w:sz w:val="13"/>
        </w:rPr>
        <w:sectPr w:rsidR="00FF50BD">
          <w:pgSz w:w="15840" w:h="12240" w:orient="landscape"/>
          <w:pgMar w:top="220" w:right="340" w:bottom="280" w:left="440" w:header="33" w:footer="80" w:gutter="0"/>
          <w:cols w:space="720"/>
        </w:sectPr>
      </w:pPr>
    </w:p>
    <w:p w:rsidR="00FF50BD" w:rsidRDefault="00B654A7">
      <w:pPr>
        <w:pStyle w:val="BodyText"/>
        <w:spacing w:before="151" w:line="283" w:lineRule="auto"/>
        <w:ind w:left="106" w:right="138" w:firstLine="212"/>
      </w:pPr>
      <w:r>
        <w:lastRenderedPageBreak/>
        <w:t xml:space="preserve">To keep bath concentrations within in the range given in </w:t>
      </w:r>
      <w:hyperlink w:anchor="_bookmark10" w:history="1">
        <w:r>
          <w:rPr>
            <w:color w:val="0000FF"/>
            <w:u w:val="single" w:color="0000FF"/>
          </w:rPr>
          <w:t>Table 1</w:t>
        </w:r>
        <w:r>
          <w:rPr>
            <w:color w:val="0000FF"/>
          </w:rPr>
          <w:t xml:space="preserve"> </w:t>
        </w:r>
      </w:hyperlink>
      <w:r>
        <w:t xml:space="preserve">it is necessary to have some way of measuring what the concentrations are, and if necessary, make appropriate adjustments, see </w:t>
      </w:r>
      <w:hyperlink w:anchor="_bookmark16" w:history="1">
        <w:r>
          <w:rPr>
            <w:color w:val="0000FF"/>
            <w:u w:val="single" w:color="0000FF"/>
          </w:rPr>
          <w:t>Bath Control</w:t>
        </w:r>
        <w:r>
          <w:rPr>
            <w:color w:val="0000FF"/>
          </w:rPr>
          <w:t xml:space="preserve"> </w:t>
        </w:r>
      </w:hyperlink>
      <w:r>
        <w:t xml:space="preserve">. </w:t>
      </w:r>
      <w:proofErr w:type="gramStart"/>
      <w:r>
        <w:t>Fortunately</w:t>
      </w:r>
      <w:proofErr w:type="gramEnd"/>
      <w:r>
        <w:t xml:space="preserve"> the range of these parameters is relatively broad, and so measurement a</w:t>
      </w:r>
      <w:r>
        <w:t>ccuracy and bath chemical adjustments will be very forgiving. The three important parameters to measure are;</w:t>
      </w:r>
    </w:p>
    <w:p w:rsidR="00FF50BD" w:rsidRDefault="00FF50BD">
      <w:pPr>
        <w:pStyle w:val="BodyText"/>
        <w:spacing w:before="7"/>
        <w:rPr>
          <w:sz w:val="22"/>
        </w:rPr>
      </w:pPr>
    </w:p>
    <w:p w:rsidR="00FF50BD" w:rsidRDefault="00B654A7">
      <w:pPr>
        <w:pStyle w:val="ListParagraph"/>
        <w:numPr>
          <w:ilvl w:val="0"/>
          <w:numId w:val="3"/>
        </w:numPr>
        <w:tabs>
          <w:tab w:val="left" w:pos="714"/>
        </w:tabs>
        <w:spacing w:before="0"/>
        <w:ind w:hanging="265"/>
        <w:rPr>
          <w:sz w:val="21"/>
        </w:rPr>
      </w:pPr>
      <w:r>
        <w:rPr>
          <w:sz w:val="21"/>
        </w:rPr>
        <w:t>Acid concentration</w:t>
      </w:r>
    </w:p>
    <w:p w:rsidR="00FF50BD" w:rsidRDefault="00B654A7">
      <w:pPr>
        <w:pStyle w:val="ListParagraph"/>
        <w:numPr>
          <w:ilvl w:val="0"/>
          <w:numId w:val="3"/>
        </w:numPr>
        <w:tabs>
          <w:tab w:val="left" w:pos="714"/>
        </w:tabs>
        <w:spacing w:before="13"/>
        <w:ind w:hanging="265"/>
        <w:rPr>
          <w:sz w:val="21"/>
        </w:rPr>
      </w:pPr>
      <w:r>
        <w:rPr>
          <w:sz w:val="21"/>
        </w:rPr>
        <w:t>Specific gravity</w:t>
      </w:r>
    </w:p>
    <w:p w:rsidR="00FF50BD" w:rsidRDefault="00B654A7">
      <w:pPr>
        <w:pStyle w:val="ListParagraph"/>
        <w:numPr>
          <w:ilvl w:val="0"/>
          <w:numId w:val="3"/>
        </w:numPr>
        <w:tabs>
          <w:tab w:val="left" w:pos="714"/>
        </w:tabs>
        <w:spacing w:before="24"/>
        <w:ind w:hanging="265"/>
        <w:rPr>
          <w:sz w:val="21"/>
        </w:rPr>
      </w:pPr>
      <w:r>
        <w:rPr>
          <w:sz w:val="21"/>
        </w:rPr>
        <w:t>Cu</w:t>
      </w:r>
      <w:r>
        <w:rPr>
          <w:position w:val="5"/>
          <w:sz w:val="17"/>
        </w:rPr>
        <w:t>1+</w:t>
      </w:r>
      <w:r>
        <w:rPr>
          <w:sz w:val="21"/>
        </w:rPr>
        <w:t>(cuprous) concentration</w:t>
      </w:r>
    </w:p>
    <w:p w:rsidR="00FF50BD" w:rsidRDefault="00FF50BD">
      <w:pPr>
        <w:pStyle w:val="BodyText"/>
        <w:rPr>
          <w:sz w:val="24"/>
        </w:rPr>
      </w:pPr>
    </w:p>
    <w:p w:rsidR="00FF50BD" w:rsidRDefault="00FF50BD">
      <w:pPr>
        <w:pStyle w:val="BodyText"/>
      </w:pPr>
    </w:p>
    <w:p w:rsidR="00FF50BD" w:rsidRDefault="00B654A7">
      <w:pPr>
        <w:pStyle w:val="Heading2"/>
      </w:pPr>
      <w:bookmarkStart w:id="13" w:name="_bookmark12"/>
      <w:bookmarkEnd w:id="13"/>
      <w:r>
        <w:t>Measuring Specific Gravity</w:t>
      </w:r>
    </w:p>
    <w:p w:rsidR="00FF50BD" w:rsidRDefault="00FF50BD">
      <w:pPr>
        <w:pStyle w:val="BodyText"/>
        <w:spacing w:before="4"/>
        <w:rPr>
          <w:rFonts w:ascii="Arial"/>
          <w:b/>
          <w:sz w:val="26"/>
        </w:rPr>
      </w:pPr>
    </w:p>
    <w:p w:rsidR="00FF50BD" w:rsidRDefault="00B654A7">
      <w:pPr>
        <w:pStyle w:val="BodyText"/>
        <w:spacing w:before="1" w:line="254" w:lineRule="auto"/>
        <w:ind w:left="106" w:right="379"/>
      </w:pPr>
      <w:r>
        <w:t xml:space="preserve">The high copper content in cupric chloride etchants </w:t>
      </w:r>
      <w:r>
        <w:t xml:space="preserve">give them a high density. Specific gravity measurement then becomes a reliable (and simple) method of estimating copper. The easiest way to measure density is with a glass hydrometer. If you use a vertical etching tank that is &gt; 200mm </w:t>
      </w:r>
      <w:proofErr w:type="gramStart"/>
      <w:r>
        <w:t>deep</w:t>
      </w:r>
      <w:proofErr w:type="gramEnd"/>
      <w:r>
        <w:t xml:space="preserve"> then a typically</w:t>
      </w:r>
      <w:r>
        <w:t xml:space="preserve"> glass hydrometer could be immersed directly in the tank. The other way is to use automotive lead acid battery hydrometer, although the highest reading of these devices is usually 1.300.</w:t>
      </w:r>
    </w:p>
    <w:p w:rsidR="00FF50BD" w:rsidRDefault="00FF50BD">
      <w:pPr>
        <w:pStyle w:val="BodyText"/>
        <w:spacing w:before="1"/>
        <w:rPr>
          <w:sz w:val="25"/>
        </w:rPr>
      </w:pPr>
    </w:p>
    <w:p w:rsidR="00FF50BD" w:rsidRDefault="00B654A7">
      <w:pPr>
        <w:pStyle w:val="Heading2"/>
      </w:pPr>
      <w:bookmarkStart w:id="14" w:name="_bookmark13"/>
      <w:bookmarkEnd w:id="14"/>
      <w:r>
        <w:t>Measuring Acid</w:t>
      </w:r>
    </w:p>
    <w:p w:rsidR="00FF50BD" w:rsidRDefault="00FF50BD">
      <w:pPr>
        <w:pStyle w:val="BodyText"/>
        <w:spacing w:before="4"/>
        <w:rPr>
          <w:rFonts w:ascii="Arial"/>
          <w:b/>
          <w:sz w:val="26"/>
        </w:rPr>
      </w:pPr>
    </w:p>
    <w:p w:rsidR="00FF50BD" w:rsidRDefault="00B654A7">
      <w:pPr>
        <w:pStyle w:val="BodyText"/>
        <w:spacing w:before="1" w:line="266" w:lineRule="auto"/>
        <w:ind w:left="106" w:right="379" w:firstLine="212"/>
      </w:pPr>
      <w:r>
        <w:t xml:space="preserve">Acid concentration is measured by </w:t>
      </w:r>
      <w:proofErr w:type="spellStart"/>
      <w:r>
        <w:t>quantitive</w:t>
      </w:r>
      <w:proofErr w:type="spellEnd"/>
      <w:r>
        <w:t xml:space="preserve"> chemica</w:t>
      </w:r>
      <w:r>
        <w:t xml:space="preserve">l analysis. This analysis is best done by acid/base </w:t>
      </w:r>
      <w:hyperlink r:id="rId20">
        <w:r>
          <w:rPr>
            <w:color w:val="0000FF"/>
            <w:u w:val="single" w:color="0000FF"/>
          </w:rPr>
          <w:t>titration</w:t>
        </w:r>
        <w:r>
          <w:rPr>
            <w:color w:val="0000FF"/>
          </w:rPr>
          <w:t xml:space="preserve"> </w:t>
        </w:r>
      </w:hyperlink>
      <w:r>
        <w:t xml:space="preserve">using a strong alkaline like sodium hydroxide as a titrant. According to </w:t>
      </w:r>
      <w:hyperlink w:anchor="_bookmark10" w:history="1">
        <w:r>
          <w:rPr>
            <w:color w:val="0000FF"/>
            <w:u w:val="single" w:color="0000FF"/>
          </w:rPr>
          <w:t>Table 1</w:t>
        </w:r>
        <w:r>
          <w:rPr>
            <w:color w:val="0000FF"/>
          </w:rPr>
          <w:t xml:space="preserve"> </w:t>
        </w:r>
      </w:hyperlink>
      <w:r>
        <w:t>the wide tolerance of ac</w:t>
      </w:r>
      <w:r>
        <w:t>id concentrations allows the simplest titration method conceivable. Normally, titration of hydrochloric acid (a strong acid) is performed with an acid-base indicator, but this solution contains very high copper levels which interferes with color, and pH, m</w:t>
      </w:r>
      <w:r>
        <w:t xml:space="preserve">aking it necessary to carefully choose the correct pH indicator. Alternatively, you can take advantage of the dissolved copper and use it as an indicator. The </w:t>
      </w:r>
      <w:proofErr w:type="gramStart"/>
      <w:r>
        <w:t>end point</w:t>
      </w:r>
      <w:proofErr w:type="gramEnd"/>
      <w:r>
        <w:t xml:space="preserve"> is indicated by looking for the first signs of copper hydroxide precipitation, since at</w:t>
      </w:r>
      <w:r>
        <w:t xml:space="preserve"> this point all the acid has reacted and is just beginning to react with the cupric chloride. If you do not own titration equipment, and don't want to fuss around buying equipment, then I recommend the following</w:t>
      </w:r>
      <w:r>
        <w:rPr>
          <w:spacing w:val="6"/>
        </w:rPr>
        <w:t xml:space="preserve"> </w:t>
      </w:r>
      <w:r>
        <w:t>technique;</w:t>
      </w:r>
    </w:p>
    <w:p w:rsidR="00FF50BD" w:rsidRDefault="00B654A7">
      <w:pPr>
        <w:pStyle w:val="Heading4"/>
        <w:spacing w:before="195"/>
        <w:ind w:left="106" w:firstLine="0"/>
        <w:rPr>
          <w:rFonts w:ascii="Times New Roman"/>
        </w:rPr>
      </w:pPr>
      <w:r>
        <w:rPr>
          <w:rFonts w:ascii="Times New Roman"/>
        </w:rPr>
        <w:t xml:space="preserve">List of items needed (see a </w:t>
      </w:r>
      <w:hyperlink r:id="rId21">
        <w:r>
          <w:rPr>
            <w:rFonts w:ascii="Times New Roman"/>
            <w:color w:val="0000FF"/>
            <w:u w:val="single" w:color="0000FF"/>
          </w:rPr>
          <w:t>photograph</w:t>
        </w:r>
      </w:hyperlink>
      <w:r>
        <w:rPr>
          <w:rFonts w:ascii="Times New Roman"/>
        </w:rPr>
        <w:t>)</w:t>
      </w:r>
    </w:p>
    <w:p w:rsidR="00FF50BD" w:rsidRDefault="00FF50BD">
      <w:pPr>
        <w:pStyle w:val="BodyText"/>
        <w:spacing w:before="10"/>
        <w:rPr>
          <w:b/>
          <w:sz w:val="28"/>
        </w:rPr>
      </w:pPr>
    </w:p>
    <w:p w:rsidR="00FF50BD" w:rsidRDefault="00B654A7">
      <w:pPr>
        <w:pStyle w:val="ListParagraph"/>
        <w:numPr>
          <w:ilvl w:val="0"/>
          <w:numId w:val="2"/>
        </w:numPr>
        <w:tabs>
          <w:tab w:val="left" w:pos="714"/>
        </w:tabs>
        <w:spacing w:before="1"/>
        <w:rPr>
          <w:sz w:val="21"/>
        </w:rPr>
      </w:pPr>
      <w:r>
        <w:rPr>
          <w:sz w:val="21"/>
        </w:rPr>
        <w:t>dry sodium hydroxide, NaOH (&gt;</w:t>
      </w:r>
      <w:r>
        <w:rPr>
          <w:spacing w:val="36"/>
          <w:sz w:val="21"/>
        </w:rPr>
        <w:t xml:space="preserve"> </w:t>
      </w:r>
      <w:r>
        <w:rPr>
          <w:sz w:val="21"/>
        </w:rPr>
        <w:t>95%)</w:t>
      </w:r>
    </w:p>
    <w:p w:rsidR="00FF50BD" w:rsidRDefault="00B654A7">
      <w:pPr>
        <w:pStyle w:val="ListParagraph"/>
        <w:numPr>
          <w:ilvl w:val="0"/>
          <w:numId w:val="2"/>
        </w:numPr>
        <w:tabs>
          <w:tab w:val="left" w:pos="714"/>
        </w:tabs>
        <w:spacing w:before="13"/>
        <w:rPr>
          <w:sz w:val="21"/>
        </w:rPr>
      </w:pPr>
      <w:r>
        <w:rPr>
          <w:sz w:val="21"/>
        </w:rPr>
        <w:t>500ml ~ 1liter plastic bottle (any</w:t>
      </w:r>
      <w:r>
        <w:rPr>
          <w:spacing w:val="35"/>
          <w:sz w:val="21"/>
        </w:rPr>
        <w:t xml:space="preserve"> </w:t>
      </w:r>
      <w:r>
        <w:rPr>
          <w:sz w:val="21"/>
        </w:rPr>
        <w:t>type)</w:t>
      </w:r>
    </w:p>
    <w:p w:rsidR="00FF50BD" w:rsidRDefault="00B654A7">
      <w:pPr>
        <w:pStyle w:val="ListParagraph"/>
        <w:numPr>
          <w:ilvl w:val="0"/>
          <w:numId w:val="2"/>
        </w:numPr>
        <w:tabs>
          <w:tab w:val="left" w:pos="714"/>
        </w:tabs>
        <w:spacing w:before="14"/>
        <w:rPr>
          <w:sz w:val="21"/>
        </w:rPr>
      </w:pPr>
      <w:r>
        <w:rPr>
          <w:sz w:val="21"/>
        </w:rPr>
        <w:t>1 ml graduated syringe</w:t>
      </w:r>
    </w:p>
    <w:p w:rsidR="00FF50BD" w:rsidRDefault="00B654A7">
      <w:pPr>
        <w:pStyle w:val="ListParagraph"/>
        <w:numPr>
          <w:ilvl w:val="0"/>
          <w:numId w:val="2"/>
        </w:numPr>
        <w:tabs>
          <w:tab w:val="left" w:pos="714"/>
        </w:tabs>
        <w:spacing w:before="13"/>
        <w:rPr>
          <w:sz w:val="21"/>
        </w:rPr>
      </w:pPr>
      <w:r>
        <w:rPr>
          <w:sz w:val="21"/>
        </w:rPr>
        <w:t>30~100ml clear glass bottle or jar</w:t>
      </w:r>
    </w:p>
    <w:p w:rsidR="00FF50BD" w:rsidRDefault="00FF50BD">
      <w:pPr>
        <w:pStyle w:val="BodyText"/>
        <w:rPr>
          <w:sz w:val="24"/>
        </w:rPr>
      </w:pPr>
    </w:p>
    <w:p w:rsidR="00FF50BD" w:rsidRDefault="00FF50BD">
      <w:pPr>
        <w:pStyle w:val="BodyText"/>
        <w:spacing w:before="9"/>
        <w:rPr>
          <w:sz w:val="20"/>
        </w:rPr>
      </w:pPr>
    </w:p>
    <w:p w:rsidR="00FF50BD" w:rsidRDefault="00B654A7">
      <w:pPr>
        <w:pStyle w:val="BodyText"/>
        <w:spacing w:line="254" w:lineRule="auto"/>
        <w:ind w:left="106" w:right="379" w:firstLine="265"/>
      </w:pPr>
      <w:r>
        <w:t xml:space="preserve">First step is to </w:t>
      </w:r>
      <w:r>
        <w:rPr>
          <w:b/>
        </w:rPr>
        <w:t>prepare the titrant</w:t>
      </w:r>
      <w:r>
        <w:t xml:space="preserve">, which will be a 1.0 Molar sodium hydroxide solution. This solution can be made by dissolving 40 ±4 grams of sodium hydroxide per liter of water (any water </w:t>
      </w:r>
      <w:proofErr w:type="spellStart"/>
      <w:r>
        <w:t>thats</w:t>
      </w:r>
      <w:proofErr w:type="spellEnd"/>
      <w:r>
        <w:t xml:space="preserve"> drinkable will be pure enough). The sodium hydroxide I've</w:t>
      </w:r>
      <w:r>
        <w:t xml:space="preserve"> seen at supermarkets is normally %99 and comes as tiny grains that should be free flowing. If you don't have access to a set of scales with </w:t>
      </w:r>
      <w:proofErr w:type="gramStart"/>
      <w:r>
        <w:t>1 gram</w:t>
      </w:r>
      <w:proofErr w:type="gramEnd"/>
      <w:r>
        <w:t xml:space="preserve"> resolution then it is possible to obtain a known mass by measuring volume of the dried sodium hydroxide grai</w:t>
      </w:r>
      <w:r>
        <w:t>ns. I measured density of these grains to be about 1.13 g/cm</w:t>
      </w:r>
      <w:r>
        <w:rPr>
          <w:position w:val="5"/>
          <w:sz w:val="17"/>
        </w:rPr>
        <w:t>3</w:t>
      </w:r>
      <w:r>
        <w:t xml:space="preserve">. For example, you can use a 20 ml kitchen measuring spoon to get ~22.6 grams of NaOH and dissolve </w:t>
      </w:r>
      <w:proofErr w:type="gramStart"/>
      <w:r>
        <w:t>this  in</w:t>
      </w:r>
      <w:proofErr w:type="gramEnd"/>
      <w:r>
        <w:t xml:space="preserve"> 550 ml of water using a kitchen measuring jug to get approximately 1.0 Molar solution. </w:t>
      </w:r>
      <w:r>
        <w:t>Another possibility to obtain 40g of NaOH is to take a sample to your local post office and ask them to weigh it for you. Store the titrant in a clearly labeled plastic bottle. Preparing this is a once off</w:t>
      </w:r>
      <w:r>
        <w:rPr>
          <w:spacing w:val="28"/>
        </w:rPr>
        <w:t xml:space="preserve"> </w:t>
      </w:r>
      <w:r>
        <w:t>procedure.</w:t>
      </w:r>
    </w:p>
    <w:p w:rsidR="00FF50BD" w:rsidRDefault="00FF50BD">
      <w:pPr>
        <w:pStyle w:val="BodyText"/>
        <w:spacing w:before="8"/>
        <w:rPr>
          <w:sz w:val="25"/>
        </w:rPr>
      </w:pPr>
    </w:p>
    <w:p w:rsidR="00D06414" w:rsidRDefault="00D06414">
      <w:pPr>
        <w:rPr>
          <w:rFonts w:ascii="Arial" w:eastAsia="Arial" w:hAnsi="Arial" w:cs="Arial"/>
          <w:b/>
          <w:bCs/>
          <w:sz w:val="21"/>
          <w:szCs w:val="21"/>
        </w:rPr>
      </w:pPr>
      <w:r>
        <w:br w:type="page"/>
      </w:r>
    </w:p>
    <w:p w:rsidR="00FF50BD" w:rsidRDefault="00B654A7">
      <w:pPr>
        <w:pStyle w:val="Heading4"/>
        <w:spacing w:before="0"/>
        <w:ind w:left="106" w:firstLine="0"/>
      </w:pPr>
      <w:r>
        <w:lastRenderedPageBreak/>
        <w:t>Performing the Titration</w:t>
      </w:r>
    </w:p>
    <w:p w:rsidR="00FF50BD" w:rsidRDefault="00FF50BD">
      <w:pPr>
        <w:pStyle w:val="BodyText"/>
        <w:rPr>
          <w:rFonts w:ascii="Arial"/>
          <w:b/>
          <w:sz w:val="26"/>
        </w:rPr>
      </w:pPr>
    </w:p>
    <w:p w:rsidR="00FF50BD" w:rsidRDefault="00B654A7">
      <w:pPr>
        <w:pStyle w:val="BodyText"/>
        <w:spacing w:line="254" w:lineRule="auto"/>
        <w:ind w:left="106" w:right="379" w:firstLine="212"/>
      </w:pPr>
      <w:r>
        <w:t>Fill the gla</w:t>
      </w:r>
      <w:r>
        <w:t xml:space="preserve">ss bottle with approximately 10 ~ 30 ml of warm water. Using the graduated syringe, add 1.0 ml of the etchant solution which is to be tested (the </w:t>
      </w:r>
      <w:r>
        <w:rPr>
          <w:i/>
        </w:rPr>
        <w:t>analyte</w:t>
      </w:r>
      <w:r>
        <w:t xml:space="preserve">). To avoid corrosion of the stainless steel </w:t>
      </w:r>
      <w:proofErr w:type="gramStart"/>
      <w:r>
        <w:t>needle</w:t>
      </w:r>
      <w:proofErr w:type="gramEnd"/>
      <w:r>
        <w:t xml:space="preserve"> flush the syringe immediately with the diluted solu</w:t>
      </w:r>
      <w:r>
        <w:t>tion in the bottle. Now, take up 1.0 ml of sodium hydroxide titrant into the</w:t>
      </w:r>
    </w:p>
    <w:p w:rsidR="00FF50BD" w:rsidRDefault="00B654A7">
      <w:pPr>
        <w:pStyle w:val="BodyText"/>
        <w:spacing w:before="109" w:line="261" w:lineRule="auto"/>
        <w:ind w:left="106" w:right="304"/>
      </w:pPr>
      <w:r>
        <w:t xml:space="preserve">syringe, and then immerse the needle in to the solution. Slowly add the titrant by pressing the plunger down while at the same time move the syringe around in </w:t>
      </w:r>
      <w:r>
        <w:t xml:space="preserve">circles to keep the solution stirred. You should see localized copper hydroxide formed next to where the sodium hydroxide contacts the diluted etchant solution. Before the </w:t>
      </w:r>
      <w:proofErr w:type="gramStart"/>
      <w:r>
        <w:t>end point</w:t>
      </w:r>
      <w:proofErr w:type="gramEnd"/>
      <w:r>
        <w:t xml:space="preserve"> has   been reached, the copper hydroxide formed will </w:t>
      </w:r>
      <w:proofErr w:type="spellStart"/>
      <w:r>
        <w:t>redissolve</w:t>
      </w:r>
      <w:proofErr w:type="spellEnd"/>
      <w:r>
        <w:t xml:space="preserve"> in the unr</w:t>
      </w:r>
      <w:r>
        <w:t xml:space="preserve">eacted acid upon stirring. The end point is indicated when solution first begins to </w:t>
      </w:r>
      <w:proofErr w:type="gramStart"/>
      <w:r>
        <w:t>loose</w:t>
      </w:r>
      <w:proofErr w:type="gramEnd"/>
      <w:r>
        <w:t xml:space="preserve"> clarity   throughout. See the </w:t>
      </w:r>
      <w:hyperlink r:id="rId22">
        <w:r>
          <w:rPr>
            <w:b/>
            <w:color w:val="0000FF"/>
            <w:u w:val="single" w:color="0000FF"/>
          </w:rPr>
          <w:t>titration photographs</w:t>
        </w:r>
        <w:r>
          <w:rPr>
            <w:b/>
            <w:color w:val="0000FF"/>
          </w:rPr>
          <w:t xml:space="preserve"> </w:t>
        </w:r>
      </w:hyperlink>
      <w:r>
        <w:t>to get a bett</w:t>
      </w:r>
      <w:r>
        <w:t>er idea of what I'm talking about. Hold the solution up to a bright light or torch to help observe the turbidity. While approaching</w:t>
      </w:r>
      <w:r>
        <w:rPr>
          <w:spacing w:val="4"/>
        </w:rPr>
        <w:t xml:space="preserve"> </w:t>
      </w:r>
      <w:r>
        <w:t>towards</w:t>
      </w:r>
      <w:r>
        <w:rPr>
          <w:spacing w:val="4"/>
        </w:rPr>
        <w:t xml:space="preserve"> </w:t>
      </w:r>
      <w:r>
        <w:t>the</w:t>
      </w:r>
      <w:r>
        <w:rPr>
          <w:spacing w:val="4"/>
        </w:rPr>
        <w:t xml:space="preserve"> </w:t>
      </w:r>
      <w:proofErr w:type="gramStart"/>
      <w:r>
        <w:t>end</w:t>
      </w:r>
      <w:r>
        <w:rPr>
          <w:spacing w:val="4"/>
        </w:rPr>
        <w:t xml:space="preserve"> </w:t>
      </w:r>
      <w:r>
        <w:t>point</w:t>
      </w:r>
      <w:proofErr w:type="gramEnd"/>
      <w:r>
        <w:rPr>
          <w:spacing w:val="4"/>
        </w:rPr>
        <w:t xml:space="preserve"> </w:t>
      </w:r>
      <w:r>
        <w:t>the</w:t>
      </w:r>
      <w:r>
        <w:rPr>
          <w:spacing w:val="4"/>
        </w:rPr>
        <w:t xml:space="preserve"> </w:t>
      </w:r>
      <w:r>
        <w:t>copper</w:t>
      </w:r>
      <w:r>
        <w:rPr>
          <w:spacing w:val="4"/>
        </w:rPr>
        <w:t xml:space="preserve"> </w:t>
      </w:r>
      <w:r>
        <w:t>hydroxide</w:t>
      </w:r>
      <w:r>
        <w:rPr>
          <w:spacing w:val="4"/>
        </w:rPr>
        <w:t xml:space="preserve"> </w:t>
      </w:r>
      <w:r>
        <w:t>increasingly</w:t>
      </w:r>
      <w:r>
        <w:rPr>
          <w:spacing w:val="4"/>
        </w:rPr>
        <w:t xml:space="preserve"> </w:t>
      </w:r>
      <w:r>
        <w:t>takes</w:t>
      </w:r>
      <w:r>
        <w:rPr>
          <w:spacing w:val="4"/>
        </w:rPr>
        <w:t xml:space="preserve"> </w:t>
      </w:r>
      <w:r>
        <w:t>longer</w:t>
      </w:r>
      <w:r>
        <w:rPr>
          <w:spacing w:val="4"/>
        </w:rPr>
        <w:t xml:space="preserve"> </w:t>
      </w:r>
      <w:r>
        <w:t>to</w:t>
      </w:r>
      <w:r>
        <w:rPr>
          <w:spacing w:val="4"/>
        </w:rPr>
        <w:t xml:space="preserve"> </w:t>
      </w:r>
      <w:r>
        <w:t>re-dissolve</w:t>
      </w:r>
      <w:r>
        <w:rPr>
          <w:spacing w:val="4"/>
        </w:rPr>
        <w:t xml:space="preserve"> </w:t>
      </w:r>
      <w:r>
        <w:t>in</w:t>
      </w:r>
      <w:r>
        <w:rPr>
          <w:spacing w:val="4"/>
        </w:rPr>
        <w:t xml:space="preserve"> </w:t>
      </w:r>
      <w:r>
        <w:t>the</w:t>
      </w:r>
      <w:r>
        <w:rPr>
          <w:spacing w:val="4"/>
        </w:rPr>
        <w:t xml:space="preserve"> </w:t>
      </w:r>
      <w:r>
        <w:t>unreacted</w:t>
      </w:r>
      <w:r>
        <w:rPr>
          <w:spacing w:val="5"/>
        </w:rPr>
        <w:t xml:space="preserve"> </w:t>
      </w:r>
      <w:r>
        <w:t>acid</w:t>
      </w:r>
      <w:r>
        <w:rPr>
          <w:spacing w:val="4"/>
        </w:rPr>
        <w:t xml:space="preserve"> </w:t>
      </w:r>
      <w:r>
        <w:t>because</w:t>
      </w:r>
      <w:r>
        <w:rPr>
          <w:spacing w:val="4"/>
        </w:rPr>
        <w:t xml:space="preserve"> </w:t>
      </w:r>
      <w:r>
        <w:t>there</w:t>
      </w:r>
      <w:r>
        <w:rPr>
          <w:spacing w:val="4"/>
        </w:rPr>
        <w:t xml:space="preserve"> </w:t>
      </w:r>
      <w:r>
        <w:t>is</w:t>
      </w:r>
      <w:r>
        <w:rPr>
          <w:spacing w:val="4"/>
        </w:rPr>
        <w:t xml:space="preserve"> </w:t>
      </w:r>
      <w:r>
        <w:t>less</w:t>
      </w:r>
      <w:r>
        <w:rPr>
          <w:spacing w:val="4"/>
        </w:rPr>
        <w:t xml:space="preserve"> </w:t>
      </w:r>
      <w:r>
        <w:t>free</w:t>
      </w:r>
      <w:r>
        <w:rPr>
          <w:spacing w:val="4"/>
        </w:rPr>
        <w:t xml:space="preserve"> </w:t>
      </w:r>
      <w:r>
        <w:t>acid</w:t>
      </w:r>
      <w:r>
        <w:rPr>
          <w:spacing w:val="4"/>
        </w:rPr>
        <w:t xml:space="preserve"> </w:t>
      </w:r>
      <w:r>
        <w:t>available.</w:t>
      </w:r>
      <w:r>
        <w:rPr>
          <w:spacing w:val="4"/>
        </w:rPr>
        <w:t xml:space="preserve"> </w:t>
      </w:r>
      <w:r>
        <w:t>Higher</w:t>
      </w:r>
    </w:p>
    <w:p w:rsidR="00FF50BD" w:rsidRDefault="00B654A7">
      <w:pPr>
        <w:pStyle w:val="BodyText"/>
        <w:spacing w:line="264" w:lineRule="auto"/>
        <w:ind w:left="106" w:right="379"/>
      </w:pPr>
      <w:r>
        <w:t xml:space="preserve">temperatures will speed up the reaction and is why hot water was suggested to initially to fill the bottle. Once the </w:t>
      </w:r>
      <w:proofErr w:type="gramStart"/>
      <w:r>
        <w:t>end point</w:t>
      </w:r>
      <w:proofErr w:type="gramEnd"/>
      <w:r>
        <w:t xml:space="preserve"> has been reached then make note of the total volume in cm</w:t>
      </w:r>
      <w:r>
        <w:rPr>
          <w:position w:val="5"/>
          <w:sz w:val="17"/>
        </w:rPr>
        <w:t xml:space="preserve">3 </w:t>
      </w:r>
      <w:r>
        <w:t>of titrant that was added. This number will equal the free acid molarity (moles per liter) of the etchant.</w:t>
      </w:r>
    </w:p>
    <w:p w:rsidR="00FF50BD" w:rsidRDefault="00FF50BD">
      <w:pPr>
        <w:pStyle w:val="BodyText"/>
        <w:rPr>
          <w:sz w:val="24"/>
        </w:rPr>
      </w:pPr>
    </w:p>
    <w:p w:rsidR="00FF50BD" w:rsidRDefault="00FF50BD">
      <w:pPr>
        <w:pStyle w:val="BodyText"/>
        <w:spacing w:before="9"/>
        <w:rPr>
          <w:sz w:val="30"/>
        </w:rPr>
      </w:pPr>
    </w:p>
    <w:p w:rsidR="00FF50BD" w:rsidRDefault="00B654A7">
      <w:pPr>
        <w:pStyle w:val="Heading2"/>
        <w:spacing w:before="1"/>
      </w:pPr>
      <w:bookmarkStart w:id="15" w:name="_bookmark14"/>
      <w:bookmarkEnd w:id="15"/>
      <w:r>
        <w:t>Testing for Cu</w:t>
      </w:r>
      <w:r>
        <w:rPr>
          <w:position w:val="6"/>
          <w:sz w:val="19"/>
        </w:rPr>
        <w:t xml:space="preserve">1+ </w:t>
      </w:r>
      <w:r>
        <w:t>ion</w:t>
      </w:r>
    </w:p>
    <w:p w:rsidR="00FF50BD" w:rsidRDefault="00FF50BD">
      <w:pPr>
        <w:pStyle w:val="BodyText"/>
        <w:spacing w:before="2"/>
        <w:rPr>
          <w:rFonts w:ascii="Arial"/>
          <w:b/>
          <w:sz w:val="27"/>
        </w:rPr>
      </w:pPr>
    </w:p>
    <w:p w:rsidR="00FF50BD" w:rsidRDefault="00B654A7">
      <w:pPr>
        <w:pStyle w:val="BodyText"/>
        <w:spacing w:line="273" w:lineRule="auto"/>
        <w:ind w:left="106" w:firstLine="212"/>
      </w:pPr>
      <w:r>
        <w:t>The appearance of the solution is probably the best way of determining if Cu</w:t>
      </w:r>
      <w:r>
        <w:rPr>
          <w:position w:val="5"/>
          <w:sz w:val="17"/>
        </w:rPr>
        <w:t xml:space="preserve">1+ </w:t>
      </w:r>
      <w:r>
        <w:t xml:space="preserve">concentrations is too high. </w:t>
      </w:r>
      <w:hyperlink w:anchor="_bookmark15" w:history="1">
        <w:r>
          <w:rPr>
            <w:b/>
            <w:color w:val="0000FF"/>
            <w:u w:val="single" w:color="0000FF"/>
          </w:rPr>
          <w:t>Figure 5</w:t>
        </w:r>
        <w:r>
          <w:rPr>
            <w:b/>
            <w:color w:val="0000FF"/>
          </w:rPr>
          <w:t xml:space="preserve"> </w:t>
        </w:r>
      </w:hyperlink>
      <w:r>
        <w:t>shows color comparisons at various concentrations of dissolved Cu</w:t>
      </w:r>
      <w:r>
        <w:rPr>
          <w:position w:val="5"/>
          <w:sz w:val="17"/>
        </w:rPr>
        <w:t xml:space="preserve">1+ </w:t>
      </w:r>
      <w:r>
        <w:t>ions. You can clearly see that Cu</w:t>
      </w:r>
      <w:r>
        <w:rPr>
          <w:position w:val="5"/>
          <w:sz w:val="17"/>
        </w:rPr>
        <w:t xml:space="preserve">1+ </w:t>
      </w:r>
      <w:r>
        <w:t>in solution makes it extremely dark, and even small concentration in the 1 g/Liter range will make the solutions darker and more d</w:t>
      </w:r>
      <w:r>
        <w:t>iffuse than normal. When Cu</w:t>
      </w:r>
      <w:r>
        <w:rPr>
          <w:position w:val="5"/>
          <w:sz w:val="17"/>
        </w:rPr>
        <w:t xml:space="preserve">1+ </w:t>
      </w:r>
      <w:r>
        <w:t>is completely removed or exists only in trace amounts then the etching solution is a deep green transparent color due to Cu</w:t>
      </w:r>
      <w:r>
        <w:rPr>
          <w:position w:val="5"/>
          <w:sz w:val="17"/>
        </w:rPr>
        <w:t>2+</w:t>
      </w:r>
      <w:r>
        <w:t>. The concentration of Cu</w:t>
      </w:r>
      <w:r>
        <w:rPr>
          <w:position w:val="5"/>
          <w:sz w:val="17"/>
        </w:rPr>
        <w:t xml:space="preserve">2+ </w:t>
      </w:r>
      <w:r>
        <w:t xml:space="preserve">is normally so high that you cannot see through more than about 10 mm of </w:t>
      </w:r>
      <w:r>
        <w:t xml:space="preserve">solution depth under normal light. </w:t>
      </w:r>
      <w:proofErr w:type="gramStart"/>
      <w:r>
        <w:t>Therefore</w:t>
      </w:r>
      <w:proofErr w:type="gramEnd"/>
      <w:r>
        <w:t xml:space="preserve"> to check if Cu</w:t>
      </w:r>
      <w:r>
        <w:rPr>
          <w:position w:val="5"/>
          <w:sz w:val="17"/>
        </w:rPr>
        <w:t xml:space="preserve">1+ </w:t>
      </w:r>
      <w:r>
        <w:t>concentration</w:t>
      </w:r>
    </w:p>
    <w:p w:rsidR="00FF50BD" w:rsidRDefault="00B654A7">
      <w:pPr>
        <w:pStyle w:val="BodyText"/>
        <w:spacing w:line="219" w:lineRule="exact"/>
        <w:ind w:left="106"/>
      </w:pPr>
      <w:r>
        <w:t>is acceptable, you can look at drops of solution sitting on a white surface.</w:t>
      </w:r>
    </w:p>
    <w:p w:rsidR="00FF50BD" w:rsidRDefault="00B654A7">
      <w:pPr>
        <w:spacing w:before="29" w:line="266" w:lineRule="auto"/>
        <w:ind w:left="106" w:right="379" w:firstLine="212"/>
        <w:rPr>
          <w:sz w:val="18"/>
        </w:rPr>
      </w:pPr>
      <w:r>
        <w:rPr>
          <w:sz w:val="18"/>
        </w:rPr>
        <w:t>On a side note, when the etchant solution is sufficiently diluted then Cu</w:t>
      </w:r>
      <w:r>
        <w:rPr>
          <w:position w:val="5"/>
          <w:sz w:val="14"/>
        </w:rPr>
        <w:t xml:space="preserve">1+ </w:t>
      </w:r>
      <w:r>
        <w:rPr>
          <w:sz w:val="18"/>
        </w:rPr>
        <w:t>precipitates out as cuprous</w:t>
      </w:r>
      <w:r>
        <w:rPr>
          <w:sz w:val="18"/>
        </w:rPr>
        <w:t xml:space="preserve"> chloride (a white solid). Visible signs of the white precipitate however only show up when concentrations are very high, or too high for reasonable etching performance.</w:t>
      </w:r>
    </w:p>
    <w:p w:rsidR="00FF50BD" w:rsidRDefault="00B654A7">
      <w:pPr>
        <w:pStyle w:val="BodyText"/>
        <w:spacing w:before="1"/>
        <w:rPr>
          <w:sz w:val="15"/>
        </w:rPr>
      </w:pPr>
      <w:r>
        <w:rPr>
          <w:noProof/>
        </w:rPr>
        <w:drawing>
          <wp:anchor distT="0" distB="0" distL="0" distR="0" simplePos="0" relativeHeight="251650560" behindDoc="1" locked="0" layoutInCell="1" allowOverlap="1">
            <wp:simplePos x="0" y="0"/>
            <wp:positionH relativeFrom="page">
              <wp:posOffset>347074</wp:posOffset>
            </wp:positionH>
            <wp:positionV relativeFrom="paragraph">
              <wp:posOffset>135019</wp:posOffset>
            </wp:positionV>
            <wp:extent cx="4492652" cy="2491644"/>
            <wp:effectExtent l="0" t="0" r="0" b="0"/>
            <wp:wrapTopAndBottom/>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23" cstate="print"/>
                    <a:stretch>
                      <a:fillRect/>
                    </a:stretch>
                  </pic:blipFill>
                  <pic:spPr>
                    <a:xfrm>
                      <a:off x="0" y="0"/>
                      <a:ext cx="4492652" cy="2491644"/>
                    </a:xfrm>
                    <a:prstGeom prst="rect">
                      <a:avLst/>
                    </a:prstGeom>
                  </pic:spPr>
                </pic:pic>
              </a:graphicData>
            </a:graphic>
          </wp:anchor>
        </w:drawing>
      </w:r>
    </w:p>
    <w:p w:rsidR="00FF50BD" w:rsidRDefault="00B654A7">
      <w:pPr>
        <w:pStyle w:val="BodyText"/>
        <w:ind w:left="106"/>
        <w:rPr>
          <w:rFonts w:ascii="Arial"/>
        </w:rPr>
      </w:pPr>
      <w:bookmarkStart w:id="16" w:name="_bookmark15"/>
      <w:bookmarkEnd w:id="16"/>
      <w:r>
        <w:rPr>
          <w:rFonts w:ascii="Arial"/>
          <w:b/>
        </w:rPr>
        <w:t>Figure 5</w:t>
      </w:r>
      <w:r>
        <w:rPr>
          <w:rFonts w:ascii="Arial"/>
        </w:rPr>
        <w:t xml:space="preserve">. Photo of different etchant solutions on a white surface. Each color shows </w:t>
      </w:r>
      <w:r>
        <w:rPr>
          <w:rFonts w:ascii="Arial"/>
        </w:rPr>
        <w:t>different concentrations of dissolved Cu</w:t>
      </w:r>
      <w:r>
        <w:rPr>
          <w:rFonts w:ascii="Arial"/>
          <w:position w:val="5"/>
          <w:sz w:val="17"/>
        </w:rPr>
        <w:t xml:space="preserve">1+ </w:t>
      </w:r>
      <w:r>
        <w:rPr>
          <w:rFonts w:ascii="Arial"/>
        </w:rPr>
        <w:t>ions.</w:t>
      </w:r>
    </w:p>
    <w:p w:rsidR="00FF50BD" w:rsidRDefault="00FF50BD">
      <w:pPr>
        <w:pStyle w:val="BodyText"/>
        <w:rPr>
          <w:rFonts w:ascii="Arial"/>
          <w:sz w:val="24"/>
        </w:rPr>
      </w:pPr>
    </w:p>
    <w:p w:rsidR="00FF50BD" w:rsidRDefault="00FF50BD">
      <w:pPr>
        <w:pStyle w:val="BodyText"/>
        <w:rPr>
          <w:rFonts w:ascii="Arial"/>
          <w:sz w:val="24"/>
        </w:rPr>
      </w:pPr>
    </w:p>
    <w:p w:rsidR="00FF50BD" w:rsidRDefault="00FF50BD">
      <w:pPr>
        <w:pStyle w:val="BodyText"/>
        <w:spacing w:before="9"/>
        <w:rPr>
          <w:rFonts w:ascii="Arial"/>
          <w:sz w:val="26"/>
        </w:rPr>
      </w:pPr>
    </w:p>
    <w:p w:rsidR="00D06414" w:rsidRDefault="00D06414">
      <w:pPr>
        <w:rPr>
          <w:rFonts w:ascii="Arial" w:eastAsia="Arial" w:hAnsi="Arial" w:cs="Arial"/>
          <w:b/>
          <w:bCs/>
          <w:sz w:val="29"/>
          <w:szCs w:val="29"/>
        </w:rPr>
      </w:pPr>
      <w:bookmarkStart w:id="17" w:name="_bookmark16"/>
      <w:bookmarkEnd w:id="17"/>
      <w:r>
        <w:br w:type="page"/>
      </w:r>
    </w:p>
    <w:p w:rsidR="00FF50BD" w:rsidRDefault="00B654A7">
      <w:pPr>
        <w:pStyle w:val="Heading1"/>
      </w:pPr>
      <w:r>
        <w:lastRenderedPageBreak/>
        <w:t>Bath Control</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41" style="position:absolute;margin-left:27.35pt;margin-top:9.95pt;width:744.95pt;height:1.55pt;z-index:-251657728;mso-wrap-distance-left:0;mso-wrap-distance-right:0;mso-position-horizontal-relative:page" coordorigin="547,199" coordsize="14899,31">
            <v:rect id="_x0000_s1043" style="position:absolute;left:546;top:199;width:14899;height:31" fillcolor="#7f7f7f" stroked="f"/>
            <v:rect id="_x0000_s1042" style="position:absolute;left:546;top:199;width:14899;height:31" fillcolor="#dfdfdf" stroked="f"/>
            <w10:wrap type="topAndBottom" anchorx="page"/>
          </v:group>
        </w:pict>
      </w:r>
    </w:p>
    <w:p w:rsidR="00FF50BD" w:rsidRDefault="00B654A7">
      <w:pPr>
        <w:pStyle w:val="BodyText"/>
        <w:spacing w:before="73"/>
        <w:ind w:left="106"/>
      </w:pPr>
      <w:r>
        <w:t>Three bath parameters need controlling: Acid concentration, specific gravity and Cu</w:t>
      </w:r>
      <w:r>
        <w:rPr>
          <w:position w:val="5"/>
          <w:sz w:val="17"/>
        </w:rPr>
        <w:t>1+</w:t>
      </w:r>
      <w:r>
        <w:t>concentration. I recommend bath adjustments be made in that order because some</w:t>
      </w:r>
    </w:p>
    <w:p w:rsidR="00FF50BD" w:rsidRDefault="00B654A7">
      <w:pPr>
        <w:pStyle w:val="BodyText"/>
        <w:spacing w:before="109"/>
        <w:ind w:left="106"/>
      </w:pPr>
      <w:r>
        <w:t xml:space="preserve">adjustments made to one parameter will also affect another. </w:t>
      </w:r>
      <w:proofErr w:type="spellStart"/>
      <w:r>
        <w:t>Its</w:t>
      </w:r>
      <w:proofErr w:type="spellEnd"/>
      <w:r>
        <w:t xml:space="preserve"> always a good practice to remeasure the bath after you've made modifications.</w:t>
      </w:r>
    </w:p>
    <w:p w:rsidR="00FF50BD" w:rsidRDefault="00FF50BD">
      <w:pPr>
        <w:pStyle w:val="BodyText"/>
        <w:spacing w:before="6"/>
        <w:rPr>
          <w:sz w:val="26"/>
        </w:rPr>
      </w:pPr>
    </w:p>
    <w:p w:rsidR="00FF50BD" w:rsidRDefault="00B654A7">
      <w:pPr>
        <w:pStyle w:val="Heading2"/>
      </w:pPr>
      <w:bookmarkStart w:id="18" w:name="_bookmark17"/>
      <w:bookmarkEnd w:id="18"/>
      <w:r>
        <w:t>Acid</w:t>
      </w:r>
      <w:r>
        <w:rPr>
          <w:spacing w:val="31"/>
        </w:rPr>
        <w:t xml:space="preserve"> </w:t>
      </w:r>
      <w:r>
        <w:t>Control</w:t>
      </w:r>
    </w:p>
    <w:p w:rsidR="00FF50BD" w:rsidRDefault="00FF50BD">
      <w:pPr>
        <w:pStyle w:val="BodyText"/>
        <w:spacing w:before="5"/>
        <w:rPr>
          <w:rFonts w:ascii="Arial"/>
          <w:b/>
          <w:sz w:val="26"/>
        </w:rPr>
      </w:pPr>
    </w:p>
    <w:p w:rsidR="00FF50BD" w:rsidRDefault="00B654A7">
      <w:pPr>
        <w:pStyle w:val="BodyText"/>
        <w:spacing w:line="254" w:lineRule="auto"/>
        <w:ind w:left="106" w:right="379"/>
      </w:pPr>
      <w:r>
        <w:t xml:space="preserve">If acid is </w:t>
      </w:r>
      <w:r>
        <w:rPr>
          <w:b/>
        </w:rPr>
        <w:t xml:space="preserve">too high, </w:t>
      </w:r>
      <w:r>
        <w:t>and the specific gravity is already low, then water should not be added to the</w:t>
      </w:r>
      <w:r>
        <w:t xml:space="preserve"> etchant in attempt to reduce acid concentration. The specific gravity may drop too low. In this case there no way of reducing acid except by allowing the HCl gases to evaporate or get consumed during normal etching. In other </w:t>
      </w:r>
      <w:proofErr w:type="gramStart"/>
      <w:r>
        <w:t>words</w:t>
      </w:r>
      <w:proofErr w:type="gramEnd"/>
      <w:r>
        <w:t xml:space="preserve"> don't worry about high a</w:t>
      </w:r>
      <w:r>
        <w:t>cids.</w:t>
      </w:r>
    </w:p>
    <w:p w:rsidR="00FF50BD" w:rsidRDefault="00B654A7">
      <w:pPr>
        <w:pStyle w:val="BodyText"/>
        <w:spacing w:before="210" w:line="254" w:lineRule="auto"/>
        <w:ind w:left="106" w:right="379"/>
      </w:pPr>
      <w:r>
        <w:t xml:space="preserve">To </w:t>
      </w:r>
      <w:r>
        <w:rPr>
          <w:b/>
        </w:rPr>
        <w:t xml:space="preserve">increase </w:t>
      </w:r>
      <w:r>
        <w:t>acid concentration then concentrated hydrochloric acid can be added directly to the tank. The volume of concentrated hydrochloric acid to add can be estimated with;</w:t>
      </w:r>
    </w:p>
    <w:p w:rsidR="00FF50BD" w:rsidRDefault="00B654A7">
      <w:pPr>
        <w:pStyle w:val="ListParagraph"/>
        <w:numPr>
          <w:ilvl w:val="0"/>
          <w:numId w:val="1"/>
        </w:numPr>
        <w:tabs>
          <w:tab w:val="left" w:pos="461"/>
          <w:tab w:val="left" w:pos="5083"/>
        </w:tabs>
        <w:spacing w:before="23" w:line="470" w:lineRule="atLeast"/>
        <w:ind w:right="7483" w:firstLine="0"/>
        <w:rPr>
          <w:sz w:val="21"/>
        </w:rPr>
      </w:pPr>
      <w:r>
        <w:rPr>
          <w:sz w:val="21"/>
        </w:rPr>
        <w:t>volume of concentrated hydrochloric acid</w:t>
      </w:r>
      <w:r>
        <w:rPr>
          <w:spacing w:val="36"/>
          <w:sz w:val="21"/>
        </w:rPr>
        <w:t xml:space="preserve"> </w:t>
      </w:r>
      <w:r>
        <w:rPr>
          <w:i/>
          <w:sz w:val="21"/>
        </w:rPr>
        <w:t>(</w:t>
      </w:r>
      <w:proofErr w:type="gramStart"/>
      <w:r>
        <w:rPr>
          <w:i/>
          <w:sz w:val="21"/>
        </w:rPr>
        <w:t xml:space="preserve">liters) </w:t>
      </w:r>
      <w:r>
        <w:rPr>
          <w:i/>
          <w:spacing w:val="13"/>
          <w:sz w:val="21"/>
        </w:rPr>
        <w:t xml:space="preserve"> </w:t>
      </w:r>
      <w:r>
        <w:rPr>
          <w:sz w:val="21"/>
        </w:rPr>
        <w:t>=</w:t>
      </w:r>
      <w:proofErr w:type="gramEnd"/>
      <w:r>
        <w:rPr>
          <w:sz w:val="21"/>
        </w:rPr>
        <w:tab/>
        <w:t>V</w:t>
      </w:r>
      <w:r>
        <w:rPr>
          <w:position w:val="-4"/>
          <w:sz w:val="17"/>
        </w:rPr>
        <w:t xml:space="preserve">T </w:t>
      </w:r>
      <w:r>
        <w:rPr>
          <w:b/>
          <w:sz w:val="21"/>
        </w:rPr>
        <w:t xml:space="preserve">× </w:t>
      </w:r>
      <w:r>
        <w:rPr>
          <w:sz w:val="21"/>
        </w:rPr>
        <w:t>(C</w:t>
      </w:r>
      <w:r>
        <w:rPr>
          <w:position w:val="-4"/>
          <w:sz w:val="17"/>
        </w:rPr>
        <w:t xml:space="preserve">F </w:t>
      </w:r>
      <w:r>
        <w:rPr>
          <w:sz w:val="21"/>
        </w:rPr>
        <w:t>- C</w:t>
      </w:r>
      <w:r>
        <w:rPr>
          <w:position w:val="-4"/>
          <w:sz w:val="17"/>
        </w:rPr>
        <w:t>I</w:t>
      </w:r>
      <w:r>
        <w:rPr>
          <w:sz w:val="21"/>
        </w:rPr>
        <w:t>) / ( C</w:t>
      </w:r>
      <w:r>
        <w:rPr>
          <w:position w:val="-4"/>
          <w:sz w:val="17"/>
        </w:rPr>
        <w:t xml:space="preserve">acid </w:t>
      </w:r>
      <w:r>
        <w:rPr>
          <w:sz w:val="21"/>
        </w:rPr>
        <w:t>- C</w:t>
      </w:r>
      <w:r>
        <w:rPr>
          <w:position w:val="-4"/>
          <w:sz w:val="17"/>
        </w:rPr>
        <w:t xml:space="preserve">F </w:t>
      </w:r>
      <w:r>
        <w:rPr>
          <w:sz w:val="21"/>
        </w:rPr>
        <w:t>) where</w:t>
      </w:r>
    </w:p>
    <w:p w:rsidR="00FF50BD" w:rsidRDefault="00B654A7">
      <w:pPr>
        <w:pStyle w:val="BodyText"/>
        <w:spacing w:before="14" w:line="256" w:lineRule="auto"/>
        <w:ind w:left="319" w:right="11651"/>
      </w:pPr>
      <w:r>
        <w:t>V</w:t>
      </w:r>
      <w:r>
        <w:rPr>
          <w:position w:val="-4"/>
          <w:sz w:val="17"/>
        </w:rPr>
        <w:t xml:space="preserve">T </w:t>
      </w:r>
      <w:r>
        <w:t>= initial etchant volume (liters) C</w:t>
      </w:r>
      <w:r>
        <w:rPr>
          <w:position w:val="-4"/>
          <w:sz w:val="17"/>
        </w:rPr>
        <w:t xml:space="preserve">I </w:t>
      </w:r>
      <w:r>
        <w:t>= the initial etchant acid molarity C</w:t>
      </w:r>
      <w:r>
        <w:rPr>
          <w:position w:val="-4"/>
          <w:sz w:val="17"/>
        </w:rPr>
        <w:t xml:space="preserve">F </w:t>
      </w:r>
      <w:r>
        <w:t>= the final etchant acid molarity</w:t>
      </w:r>
    </w:p>
    <w:p w:rsidR="00FF50BD" w:rsidRDefault="00B654A7">
      <w:pPr>
        <w:pStyle w:val="BodyText"/>
        <w:spacing w:line="281" w:lineRule="exact"/>
        <w:ind w:left="319"/>
      </w:pPr>
      <w:r>
        <w:t>C</w:t>
      </w:r>
      <w:r>
        <w:rPr>
          <w:position w:val="-4"/>
          <w:sz w:val="17"/>
        </w:rPr>
        <w:t xml:space="preserve">acid </w:t>
      </w:r>
      <w:r>
        <w:t xml:space="preserve">= the molarity of concentrated hydrochloric acid being added, see </w:t>
      </w:r>
      <w:hyperlink w:anchor="_bookmark24" w:history="1">
        <w:r>
          <w:rPr>
            <w:color w:val="0000FF"/>
            <w:u w:val="single" w:color="0000FF"/>
          </w:rPr>
          <w:t>Table 2</w:t>
        </w:r>
      </w:hyperlink>
    </w:p>
    <w:p w:rsidR="00FF50BD" w:rsidRDefault="00FF50BD">
      <w:pPr>
        <w:pStyle w:val="BodyText"/>
        <w:spacing w:before="9"/>
        <w:rPr>
          <w:sz w:val="26"/>
        </w:rPr>
      </w:pPr>
    </w:p>
    <w:p w:rsidR="00FF50BD" w:rsidRDefault="00B654A7">
      <w:pPr>
        <w:pStyle w:val="Heading2"/>
        <w:spacing w:before="1"/>
      </w:pPr>
      <w:bookmarkStart w:id="19" w:name="_bookmark18"/>
      <w:bookmarkEnd w:id="19"/>
      <w:r>
        <w:t>Specific Gravity Control</w:t>
      </w:r>
    </w:p>
    <w:p w:rsidR="00FF50BD" w:rsidRDefault="00FF50BD">
      <w:pPr>
        <w:pStyle w:val="BodyText"/>
        <w:spacing w:before="4"/>
        <w:rPr>
          <w:rFonts w:ascii="Arial"/>
          <w:b/>
          <w:sz w:val="26"/>
        </w:rPr>
      </w:pPr>
    </w:p>
    <w:p w:rsidR="00FF50BD" w:rsidRDefault="00B654A7">
      <w:pPr>
        <w:pStyle w:val="BodyText"/>
        <w:spacing w:line="254" w:lineRule="auto"/>
        <w:ind w:left="106" w:right="9591"/>
      </w:pPr>
      <w:r>
        <w:t xml:space="preserve">To </w:t>
      </w:r>
      <w:r>
        <w:rPr>
          <w:b/>
        </w:rPr>
        <w:t xml:space="preserve">increase </w:t>
      </w:r>
      <w:r>
        <w:t xml:space="preserve">specific gravity the solution must be evaporated. To </w:t>
      </w:r>
      <w:r>
        <w:rPr>
          <w:b/>
        </w:rPr>
        <w:t xml:space="preserve">decrease </w:t>
      </w:r>
      <w:r>
        <w:t>specific gravity water must be added.</w:t>
      </w:r>
    </w:p>
    <w:p w:rsidR="00FF50BD" w:rsidRDefault="00FF50BD">
      <w:pPr>
        <w:pStyle w:val="BodyText"/>
        <w:spacing w:before="2"/>
        <w:rPr>
          <w:sz w:val="26"/>
        </w:rPr>
      </w:pPr>
    </w:p>
    <w:p w:rsidR="00FF50BD" w:rsidRDefault="00B654A7">
      <w:pPr>
        <w:spacing w:before="1"/>
        <w:ind w:left="106"/>
        <w:rPr>
          <w:rFonts w:ascii="Arial"/>
          <w:b/>
          <w:sz w:val="24"/>
        </w:rPr>
      </w:pPr>
      <w:bookmarkStart w:id="20" w:name="_bookmark19"/>
      <w:bookmarkEnd w:id="20"/>
      <w:r>
        <w:rPr>
          <w:rFonts w:ascii="Arial"/>
          <w:b/>
          <w:sz w:val="24"/>
        </w:rPr>
        <w:t>Cu</w:t>
      </w:r>
      <w:r>
        <w:rPr>
          <w:rFonts w:ascii="Arial"/>
          <w:b/>
          <w:position w:val="6"/>
          <w:sz w:val="19"/>
        </w:rPr>
        <w:t xml:space="preserve">+1 </w:t>
      </w:r>
      <w:r>
        <w:rPr>
          <w:rFonts w:ascii="Arial"/>
          <w:b/>
          <w:sz w:val="24"/>
        </w:rPr>
        <w:t>Control</w:t>
      </w:r>
    </w:p>
    <w:p w:rsidR="00FF50BD" w:rsidRDefault="00FF50BD">
      <w:pPr>
        <w:pStyle w:val="BodyText"/>
        <w:spacing w:before="2"/>
        <w:rPr>
          <w:rFonts w:ascii="Arial"/>
          <w:b/>
          <w:sz w:val="27"/>
        </w:rPr>
      </w:pPr>
    </w:p>
    <w:p w:rsidR="00FF50BD" w:rsidRDefault="00B654A7">
      <w:pPr>
        <w:pStyle w:val="BodyText"/>
        <w:ind w:left="106"/>
      </w:pPr>
      <w:r>
        <w:t xml:space="preserve">To </w:t>
      </w:r>
      <w:r>
        <w:rPr>
          <w:b/>
        </w:rPr>
        <w:t xml:space="preserve">decrease </w:t>
      </w:r>
      <w:r>
        <w:t>Cu</w:t>
      </w:r>
      <w:r>
        <w:rPr>
          <w:position w:val="5"/>
          <w:sz w:val="17"/>
        </w:rPr>
        <w:t xml:space="preserve">1+ </w:t>
      </w:r>
      <w:r>
        <w:t xml:space="preserve">concentration the bath must be aerated. See chemical equation </w:t>
      </w:r>
      <w:hyperlink w:anchor="_bookmark4" w:history="1">
        <w:r>
          <w:rPr>
            <w:color w:val="0000FF"/>
            <w:u w:val="single" w:color="0000FF"/>
          </w:rPr>
          <w:t>[4]</w:t>
        </w:r>
      </w:hyperlink>
      <w:r>
        <w:t>.</w:t>
      </w:r>
    </w:p>
    <w:p w:rsidR="00FF50BD" w:rsidRDefault="00B654A7">
      <w:pPr>
        <w:pStyle w:val="BodyText"/>
        <w:spacing w:before="54" w:line="254" w:lineRule="auto"/>
        <w:ind w:left="106" w:right="419"/>
      </w:pPr>
      <w:r>
        <w:t>If you want to be pedantic then the solution can be aerated after each etching job until the color is a completely transparent bright green, i.e. Cu</w:t>
      </w:r>
      <w:r>
        <w:rPr>
          <w:position w:val="5"/>
          <w:sz w:val="17"/>
        </w:rPr>
        <w:t xml:space="preserve">1+ </w:t>
      </w:r>
      <w:r>
        <w:t xml:space="preserve">concentration &lt;&lt; 1 g/L. See </w:t>
      </w:r>
      <w:hyperlink w:anchor="_bookmark15" w:history="1">
        <w:r>
          <w:rPr>
            <w:color w:val="0000FF"/>
            <w:u w:val="single" w:color="0000FF"/>
          </w:rPr>
          <w:t>figure 5</w:t>
        </w:r>
      </w:hyperlink>
    </w:p>
    <w:p w:rsidR="00FF50BD" w:rsidRDefault="00FF50BD">
      <w:pPr>
        <w:pStyle w:val="BodyText"/>
        <w:rPr>
          <w:sz w:val="24"/>
        </w:rPr>
      </w:pPr>
    </w:p>
    <w:p w:rsidR="00FF50BD" w:rsidRDefault="00B654A7">
      <w:pPr>
        <w:pStyle w:val="Heading1"/>
        <w:spacing w:before="177"/>
      </w:pPr>
      <w:bookmarkStart w:id="21" w:name="_bookmark20"/>
      <w:bookmarkEnd w:id="21"/>
      <w:r>
        <w:t>Tan</w:t>
      </w:r>
      <w:r>
        <w:t>k Considerations</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38" style="position:absolute;margin-left:27.35pt;margin-top:9.95pt;width:744.95pt;height:1.55pt;z-index:-251656704;mso-wrap-distance-left:0;mso-wrap-distance-right:0;mso-position-horizontal-relative:page" coordorigin="547,199" coordsize="14899,31">
            <v:rect id="_x0000_s1040" style="position:absolute;left:546;top:198;width:14899;height:31" fillcolor="#7f7f7f" stroked="f"/>
            <v:rect id="_x0000_s1039" style="position:absolute;left:546;top:198;width:14899;height:31" fillcolor="#dfdfdf" stroked="f"/>
            <w10:wrap type="topAndBottom" anchorx="page"/>
          </v:group>
        </w:pict>
      </w:r>
    </w:p>
    <w:p w:rsidR="00FF50BD" w:rsidRDefault="00B654A7">
      <w:pPr>
        <w:pStyle w:val="BodyText"/>
        <w:spacing w:before="63"/>
        <w:ind w:left="106"/>
      </w:pPr>
      <w:r>
        <w:t>&lt;not finished&gt;</w:t>
      </w:r>
    </w:p>
    <w:p w:rsidR="00FF50BD" w:rsidRDefault="00FF50BD">
      <w:pPr>
        <w:pStyle w:val="BodyText"/>
        <w:rPr>
          <w:sz w:val="24"/>
        </w:rPr>
      </w:pPr>
    </w:p>
    <w:p w:rsidR="00FF50BD" w:rsidRDefault="00FF50BD">
      <w:pPr>
        <w:pStyle w:val="BodyText"/>
        <w:rPr>
          <w:sz w:val="24"/>
        </w:rPr>
      </w:pPr>
    </w:p>
    <w:p w:rsidR="00FF50BD" w:rsidRDefault="00FF50BD">
      <w:pPr>
        <w:pStyle w:val="BodyText"/>
        <w:spacing w:before="8"/>
        <w:rPr>
          <w:sz w:val="29"/>
        </w:rPr>
      </w:pPr>
    </w:p>
    <w:p w:rsidR="00FF50BD" w:rsidRDefault="00B654A7">
      <w:pPr>
        <w:pStyle w:val="Heading1"/>
        <w:spacing w:before="1"/>
      </w:pPr>
      <w:bookmarkStart w:id="22" w:name="_bookmark21"/>
      <w:bookmarkEnd w:id="22"/>
      <w:r>
        <w:lastRenderedPageBreak/>
        <w:t>Preparing Cupric Chloride Etchant</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35" style="position:absolute;margin-left:27.35pt;margin-top:9.95pt;width:744.95pt;height:1.55pt;z-index:-251655680;mso-wrap-distance-left:0;mso-wrap-distance-right:0;mso-position-horizontal-relative:page" coordorigin="547,199" coordsize="14899,31">
            <v:rect id="_x0000_s1037" style="position:absolute;left:546;top:198;width:14899;height:31" fillcolor="#7f7f7f" stroked="f"/>
            <v:rect id="_x0000_s1036" style="position:absolute;left:546;top:198;width:14899;height:31" fillcolor="#dfdfdf" stroked="f"/>
            <w10:wrap type="topAndBottom" anchorx="page"/>
          </v:group>
        </w:pict>
      </w:r>
    </w:p>
    <w:p w:rsidR="00FF50BD" w:rsidRDefault="00B654A7" w:rsidP="00D06414">
      <w:pPr>
        <w:pStyle w:val="BodyText"/>
        <w:spacing w:before="63"/>
        <w:ind w:left="319"/>
      </w:pPr>
      <w:r>
        <w:t xml:space="preserve">There is multiple ways one can prepare a solution of cupric chloride and hydrochloric acid. The table below is list of the two different methods which are described in </w:t>
      </w:r>
      <w:proofErr w:type="spellStart"/>
      <w:r>
        <w:t>in</w:t>
      </w:r>
      <w:r>
        <w:t>detail</w:t>
      </w:r>
      <w:proofErr w:type="spellEnd"/>
      <w:r>
        <w:t xml:space="preserve"> below. All the preparation procedures described here will require an empty fully functioning etching tank fitted with an air bubbler. The solutions will </w:t>
      </w:r>
      <w:proofErr w:type="gramStart"/>
      <w:r>
        <w:t>actually be</w:t>
      </w:r>
      <w:proofErr w:type="gramEnd"/>
      <w:r>
        <w:t xml:space="preserve"> prepared in the etch tank.</w:t>
      </w:r>
    </w:p>
    <w:p w:rsidR="00FF50BD" w:rsidRDefault="00FF50BD">
      <w:pPr>
        <w:pStyle w:val="BodyText"/>
        <w:rPr>
          <w:sz w:val="20"/>
        </w:rPr>
      </w:pPr>
    </w:p>
    <w:p w:rsidR="00FF50BD" w:rsidRDefault="00FF50BD">
      <w:pPr>
        <w:pStyle w:val="BodyText"/>
        <w:spacing w:before="11"/>
        <w:rPr>
          <w:sz w:val="19"/>
        </w:rPr>
      </w:pPr>
    </w:p>
    <w:tbl>
      <w:tblPr>
        <w:tblW w:w="0" w:type="auto"/>
        <w:tblInd w:w="159" w:type="dxa"/>
        <w:tblBorders>
          <w:top w:val="double" w:sz="3" w:space="0" w:color="74726D"/>
          <w:left w:val="double" w:sz="3" w:space="0" w:color="74726D"/>
          <w:bottom w:val="double" w:sz="3" w:space="0" w:color="74726D"/>
          <w:right w:val="double" w:sz="3" w:space="0" w:color="74726D"/>
          <w:insideH w:val="double" w:sz="3" w:space="0" w:color="74726D"/>
          <w:insideV w:val="double" w:sz="3" w:space="0" w:color="74726D"/>
        </w:tblBorders>
        <w:tblLayout w:type="fixed"/>
        <w:tblCellMar>
          <w:left w:w="0" w:type="dxa"/>
          <w:right w:w="0" w:type="dxa"/>
        </w:tblCellMar>
        <w:tblLook w:val="01E0" w:firstRow="1" w:lastRow="1" w:firstColumn="1" w:lastColumn="1" w:noHBand="0" w:noVBand="0"/>
      </w:tblPr>
      <w:tblGrid>
        <w:gridCol w:w="1686"/>
        <w:gridCol w:w="3475"/>
        <w:gridCol w:w="2531"/>
        <w:gridCol w:w="4497"/>
      </w:tblGrid>
      <w:tr w:rsidR="00FF50BD">
        <w:trPr>
          <w:trHeight w:val="316"/>
        </w:trPr>
        <w:tc>
          <w:tcPr>
            <w:tcW w:w="1686" w:type="dxa"/>
            <w:shd w:val="clear" w:color="auto" w:fill="FFCC99"/>
          </w:tcPr>
          <w:p w:rsidR="00FF50BD" w:rsidRDefault="00B654A7">
            <w:pPr>
              <w:pStyle w:val="TableParagraph"/>
              <w:rPr>
                <w:b/>
                <w:sz w:val="21"/>
              </w:rPr>
            </w:pPr>
            <w:r>
              <w:rPr>
                <w:b/>
                <w:sz w:val="21"/>
              </w:rPr>
              <w:t>Method</w:t>
            </w:r>
          </w:p>
        </w:tc>
        <w:tc>
          <w:tcPr>
            <w:tcW w:w="3475" w:type="dxa"/>
            <w:shd w:val="clear" w:color="auto" w:fill="FFCC99"/>
          </w:tcPr>
          <w:p w:rsidR="00FF50BD" w:rsidRDefault="00B654A7">
            <w:pPr>
              <w:pStyle w:val="TableParagraph"/>
              <w:ind w:left="37"/>
              <w:rPr>
                <w:b/>
                <w:sz w:val="21"/>
              </w:rPr>
            </w:pPr>
            <w:r>
              <w:rPr>
                <w:b/>
                <w:sz w:val="21"/>
              </w:rPr>
              <w:t>Chemical Ingredients</w:t>
            </w:r>
          </w:p>
        </w:tc>
        <w:tc>
          <w:tcPr>
            <w:tcW w:w="2531" w:type="dxa"/>
            <w:shd w:val="clear" w:color="auto" w:fill="FFCC99"/>
          </w:tcPr>
          <w:p w:rsidR="00FF50BD" w:rsidRDefault="00B654A7">
            <w:pPr>
              <w:pStyle w:val="TableParagraph"/>
              <w:ind w:left="37"/>
              <w:rPr>
                <w:b/>
                <w:sz w:val="21"/>
              </w:rPr>
            </w:pPr>
            <w:r>
              <w:rPr>
                <w:b/>
                <w:sz w:val="21"/>
              </w:rPr>
              <w:t>pros</w:t>
            </w:r>
          </w:p>
        </w:tc>
        <w:tc>
          <w:tcPr>
            <w:tcW w:w="4497" w:type="dxa"/>
            <w:tcBorders>
              <w:right w:val="double" w:sz="3" w:space="0" w:color="F2F0EE"/>
            </w:tcBorders>
            <w:shd w:val="clear" w:color="auto" w:fill="FFCC99"/>
          </w:tcPr>
          <w:p w:rsidR="00FF50BD" w:rsidRDefault="00B654A7">
            <w:pPr>
              <w:pStyle w:val="TableParagraph"/>
              <w:ind w:left="36"/>
              <w:rPr>
                <w:b/>
                <w:sz w:val="21"/>
              </w:rPr>
            </w:pPr>
            <w:r>
              <w:rPr>
                <w:b/>
                <w:sz w:val="21"/>
              </w:rPr>
              <w:t>cons</w:t>
            </w:r>
          </w:p>
        </w:tc>
      </w:tr>
      <w:tr w:rsidR="00FF50BD">
        <w:trPr>
          <w:trHeight w:val="826"/>
        </w:trPr>
        <w:tc>
          <w:tcPr>
            <w:tcW w:w="1686" w:type="dxa"/>
          </w:tcPr>
          <w:p w:rsidR="00FF50BD" w:rsidRDefault="00B654A7">
            <w:pPr>
              <w:pStyle w:val="TableParagraph"/>
              <w:rPr>
                <w:sz w:val="21"/>
              </w:rPr>
            </w:pPr>
            <w:r>
              <w:rPr>
                <w:sz w:val="21"/>
              </w:rPr>
              <w:t>Metal + Air</w:t>
            </w:r>
          </w:p>
        </w:tc>
        <w:tc>
          <w:tcPr>
            <w:tcW w:w="3475" w:type="dxa"/>
          </w:tcPr>
          <w:p w:rsidR="00FF50BD" w:rsidRDefault="00B654A7">
            <w:pPr>
              <w:pStyle w:val="TableParagraph"/>
              <w:spacing w:line="254" w:lineRule="auto"/>
              <w:ind w:left="37" w:right="1257"/>
              <w:rPr>
                <w:sz w:val="21"/>
              </w:rPr>
            </w:pPr>
            <w:r>
              <w:rPr>
                <w:sz w:val="21"/>
              </w:rPr>
              <w:t>Concentrated HCl Copper Metal</w:t>
            </w:r>
          </w:p>
          <w:p w:rsidR="00FF50BD" w:rsidRDefault="00B654A7">
            <w:pPr>
              <w:pStyle w:val="TableParagraph"/>
              <w:spacing w:before="0" w:line="240" w:lineRule="exact"/>
              <w:ind w:left="37"/>
              <w:rPr>
                <w:sz w:val="21"/>
              </w:rPr>
            </w:pPr>
            <w:r>
              <w:rPr>
                <w:sz w:val="21"/>
              </w:rPr>
              <w:t>Hydrogen Peroxide 3% (optional)</w:t>
            </w:r>
          </w:p>
        </w:tc>
        <w:tc>
          <w:tcPr>
            <w:tcW w:w="2531" w:type="dxa"/>
          </w:tcPr>
          <w:p w:rsidR="00FF50BD" w:rsidRDefault="00B654A7">
            <w:pPr>
              <w:pStyle w:val="TableParagraph"/>
              <w:spacing w:line="254" w:lineRule="auto"/>
              <w:ind w:left="37" w:right="733"/>
              <w:rPr>
                <w:sz w:val="21"/>
              </w:rPr>
            </w:pPr>
            <w:r>
              <w:rPr>
                <w:sz w:val="21"/>
              </w:rPr>
              <w:t>Low cost Ingredients widely available</w:t>
            </w:r>
          </w:p>
        </w:tc>
        <w:tc>
          <w:tcPr>
            <w:tcW w:w="4497" w:type="dxa"/>
            <w:tcBorders>
              <w:right w:val="double" w:sz="3" w:space="0" w:color="F2F0EE"/>
            </w:tcBorders>
          </w:tcPr>
          <w:p w:rsidR="00FF50BD" w:rsidRDefault="00B654A7">
            <w:pPr>
              <w:pStyle w:val="TableParagraph"/>
              <w:ind w:left="36"/>
              <w:rPr>
                <w:sz w:val="21"/>
              </w:rPr>
            </w:pPr>
            <w:r>
              <w:rPr>
                <w:sz w:val="21"/>
              </w:rPr>
              <w:t>Long time to prepare (3 to 10 days)</w:t>
            </w:r>
          </w:p>
        </w:tc>
      </w:tr>
      <w:tr w:rsidR="00FF50BD">
        <w:trPr>
          <w:trHeight w:val="571"/>
        </w:trPr>
        <w:tc>
          <w:tcPr>
            <w:tcW w:w="1686" w:type="dxa"/>
            <w:tcBorders>
              <w:bottom w:val="double" w:sz="3" w:space="0" w:color="F2F0EE"/>
            </w:tcBorders>
          </w:tcPr>
          <w:p w:rsidR="00FF50BD" w:rsidRDefault="00B654A7">
            <w:pPr>
              <w:pStyle w:val="TableParagraph"/>
              <w:rPr>
                <w:sz w:val="21"/>
              </w:rPr>
            </w:pPr>
            <w:proofErr w:type="gramStart"/>
            <w:r>
              <w:rPr>
                <w:sz w:val="21"/>
              </w:rPr>
              <w:t>Copper(</w:t>
            </w:r>
            <w:proofErr w:type="gramEnd"/>
            <w:r>
              <w:rPr>
                <w:sz w:val="21"/>
              </w:rPr>
              <w:t>II) Oxides</w:t>
            </w:r>
          </w:p>
        </w:tc>
        <w:tc>
          <w:tcPr>
            <w:tcW w:w="3475" w:type="dxa"/>
            <w:tcBorders>
              <w:bottom w:val="double" w:sz="3" w:space="0" w:color="F2F0EE"/>
            </w:tcBorders>
          </w:tcPr>
          <w:p w:rsidR="00FF50BD" w:rsidRDefault="00B654A7">
            <w:pPr>
              <w:pStyle w:val="TableParagraph"/>
              <w:ind w:left="37"/>
              <w:rPr>
                <w:sz w:val="21"/>
              </w:rPr>
            </w:pPr>
            <w:r>
              <w:rPr>
                <w:sz w:val="21"/>
              </w:rPr>
              <w:t>Concentrated HCl</w:t>
            </w:r>
          </w:p>
          <w:p w:rsidR="00FF50BD" w:rsidRDefault="00B654A7">
            <w:pPr>
              <w:pStyle w:val="TableParagraph"/>
              <w:spacing w:before="14"/>
              <w:ind w:left="37"/>
              <w:rPr>
                <w:sz w:val="21"/>
              </w:rPr>
            </w:pPr>
            <w:r>
              <w:rPr>
                <w:sz w:val="21"/>
              </w:rPr>
              <w:t xml:space="preserve">Copper Hydroxide or </w:t>
            </w:r>
            <w:proofErr w:type="gramStart"/>
            <w:r>
              <w:rPr>
                <w:sz w:val="21"/>
              </w:rPr>
              <w:t>Copper(</w:t>
            </w:r>
            <w:proofErr w:type="gramEnd"/>
            <w:r>
              <w:rPr>
                <w:sz w:val="21"/>
              </w:rPr>
              <w:t>II) Oxide</w:t>
            </w:r>
          </w:p>
        </w:tc>
        <w:tc>
          <w:tcPr>
            <w:tcW w:w="2531" w:type="dxa"/>
            <w:tcBorders>
              <w:bottom w:val="double" w:sz="3" w:space="0" w:color="F2F0EE"/>
            </w:tcBorders>
          </w:tcPr>
          <w:p w:rsidR="00FF50BD" w:rsidRDefault="00B654A7">
            <w:pPr>
              <w:pStyle w:val="TableParagraph"/>
              <w:ind w:left="37"/>
              <w:rPr>
                <w:sz w:val="21"/>
              </w:rPr>
            </w:pPr>
            <w:r>
              <w:rPr>
                <w:sz w:val="21"/>
              </w:rPr>
              <w:t>Quickest.</w:t>
            </w:r>
          </w:p>
          <w:p w:rsidR="00FF50BD" w:rsidRDefault="00B654A7">
            <w:pPr>
              <w:pStyle w:val="TableParagraph"/>
              <w:spacing w:before="14"/>
              <w:ind w:left="37"/>
              <w:rPr>
                <w:sz w:val="21"/>
              </w:rPr>
            </w:pPr>
            <w:r>
              <w:rPr>
                <w:sz w:val="21"/>
              </w:rPr>
              <w:t>Least amount of labor</w:t>
            </w:r>
          </w:p>
        </w:tc>
        <w:tc>
          <w:tcPr>
            <w:tcW w:w="4497" w:type="dxa"/>
            <w:tcBorders>
              <w:bottom w:val="double" w:sz="3" w:space="0" w:color="F2F0EE"/>
              <w:right w:val="double" w:sz="3" w:space="0" w:color="F2F0EE"/>
            </w:tcBorders>
          </w:tcPr>
          <w:p w:rsidR="00FF50BD" w:rsidRDefault="00B654A7">
            <w:pPr>
              <w:pStyle w:val="TableParagraph"/>
              <w:ind w:left="36"/>
              <w:rPr>
                <w:sz w:val="21"/>
              </w:rPr>
            </w:pPr>
            <w:r>
              <w:rPr>
                <w:sz w:val="21"/>
              </w:rPr>
              <w:t>May prove difficult or costly obtaining copper salts</w:t>
            </w:r>
          </w:p>
        </w:tc>
      </w:tr>
    </w:tbl>
    <w:p w:rsidR="00FF50BD" w:rsidRDefault="00FF50BD">
      <w:pPr>
        <w:pStyle w:val="BodyText"/>
        <w:spacing w:before="7"/>
        <w:rPr>
          <w:sz w:val="29"/>
        </w:rPr>
      </w:pPr>
    </w:p>
    <w:p w:rsidR="00FF50BD" w:rsidRDefault="00B654A7">
      <w:pPr>
        <w:pStyle w:val="Heading2"/>
        <w:spacing w:before="97"/>
      </w:pPr>
      <w:bookmarkStart w:id="23" w:name="_bookmark22"/>
      <w:bookmarkEnd w:id="23"/>
      <w:r>
        <w:t>Preparation using Metal + Air</w:t>
      </w:r>
    </w:p>
    <w:p w:rsidR="00FF50BD" w:rsidRDefault="00FF50BD">
      <w:pPr>
        <w:pStyle w:val="BodyText"/>
        <w:spacing w:before="4"/>
        <w:rPr>
          <w:rFonts w:ascii="Arial"/>
          <w:b/>
          <w:sz w:val="26"/>
        </w:rPr>
      </w:pPr>
    </w:p>
    <w:p w:rsidR="00FF50BD" w:rsidRDefault="00B654A7">
      <w:pPr>
        <w:pStyle w:val="BodyText"/>
        <w:spacing w:line="264" w:lineRule="auto"/>
        <w:ind w:left="106" w:right="334" w:firstLine="212"/>
      </w:pPr>
      <w:r>
        <w:t>If you are hard up for cash, you can make copper chloride etchant from just scrap copper metal and hydrochloric acid. This method prepares etchant b</w:t>
      </w:r>
      <w:r>
        <w:t>y dissolving copper   in a solution containing a high concentration of acid and a small concentration of oxidizing agent. The reason for the oxidizing agent is that copper metal will not otherwise react with hydrochloric acid. Two usable oxidizing agents a</w:t>
      </w:r>
      <w:r>
        <w:t>re hydrogen peroxide and Cu</w:t>
      </w:r>
      <w:r>
        <w:rPr>
          <w:position w:val="5"/>
          <w:sz w:val="17"/>
        </w:rPr>
        <w:t xml:space="preserve">2+ </w:t>
      </w:r>
      <w:r>
        <w:t>ions (as cupric chloride). When Cu</w:t>
      </w:r>
      <w:r>
        <w:rPr>
          <w:position w:val="5"/>
          <w:sz w:val="17"/>
        </w:rPr>
        <w:t>2+</w:t>
      </w:r>
      <w:r>
        <w:t xml:space="preserve">is the used as the oxidizing agent then </w:t>
      </w:r>
      <w:proofErr w:type="gramStart"/>
      <w:r>
        <w:t>it  brings</w:t>
      </w:r>
      <w:proofErr w:type="gramEnd"/>
      <w:r>
        <w:t xml:space="preserve"> up an interesting situation. Provided free acid and oxygen are supplied then the reaction of copper will be </w:t>
      </w:r>
      <w:proofErr w:type="spellStart"/>
      <w:r>
        <w:t>self perpetuating</w:t>
      </w:r>
      <w:proofErr w:type="spellEnd"/>
      <w:r>
        <w:t xml:space="preserve"> since the rea</w:t>
      </w:r>
      <w:r>
        <w:t>ction product, Cu</w:t>
      </w:r>
      <w:r>
        <w:rPr>
          <w:position w:val="5"/>
          <w:sz w:val="17"/>
        </w:rPr>
        <w:t>2+</w:t>
      </w:r>
      <w:r>
        <w:t>, is also the reagent (the oxidizing agent). To solve the dilemma of using Cu</w:t>
      </w:r>
      <w:r>
        <w:rPr>
          <w:position w:val="5"/>
          <w:sz w:val="17"/>
        </w:rPr>
        <w:t xml:space="preserve">2+ </w:t>
      </w:r>
      <w:r>
        <w:t xml:space="preserve">as the oxidizing agent we </w:t>
      </w:r>
      <w:proofErr w:type="gramStart"/>
      <w:r>
        <w:t>have to</w:t>
      </w:r>
      <w:proofErr w:type="gramEnd"/>
      <w:r>
        <w:t xml:space="preserve"> somehow initially added some to the solution for the reaction to start. It   is possible to create a small amount of Cu</w:t>
      </w:r>
      <w:r>
        <w:rPr>
          <w:position w:val="5"/>
          <w:sz w:val="17"/>
        </w:rPr>
        <w:t>2+</w:t>
      </w:r>
      <w:r>
        <w:t>fr</w:t>
      </w:r>
      <w:r>
        <w:t>om copper metal without needing any Cu</w:t>
      </w:r>
      <w:r>
        <w:rPr>
          <w:position w:val="5"/>
          <w:sz w:val="17"/>
        </w:rPr>
        <w:t>2+</w:t>
      </w:r>
      <w:r>
        <w:t xml:space="preserve">. When copper is wetted with hydrochloric acid and exposed to air and fumes over a long period of time, it corrodes to form a mixture of hydroxides and chlorides coating the exposed surface. See </w:t>
      </w:r>
      <w:hyperlink r:id="rId24">
        <w:r>
          <w:rPr>
            <w:color w:val="0000FF"/>
            <w:u w:val="single" w:color="0000FF"/>
          </w:rPr>
          <w:t>picture of copper oxides</w:t>
        </w:r>
      </w:hyperlink>
      <w:r>
        <w:t xml:space="preserve">.  This reaction with air is slow, </w:t>
      </w:r>
      <w:proofErr w:type="gramStart"/>
      <w:r>
        <w:t>and  the</w:t>
      </w:r>
      <w:proofErr w:type="gramEnd"/>
      <w:r>
        <w:t xml:space="preserve"> process can add several days just to get enough oxides of copper to start the reaction. Once s</w:t>
      </w:r>
      <w:r>
        <w:t xml:space="preserve">ome copper is dissolved (oxidized), the reaction accelerates as more cupric ions build in the solution. </w:t>
      </w:r>
      <w:proofErr w:type="gramStart"/>
      <w:r>
        <w:t>Alternatively</w:t>
      </w:r>
      <w:proofErr w:type="gramEnd"/>
      <w:r>
        <w:t xml:space="preserve"> you can use hydrogen peroxide and avoid having to have any Cu</w:t>
      </w:r>
      <w:r>
        <w:rPr>
          <w:position w:val="5"/>
          <w:sz w:val="17"/>
        </w:rPr>
        <w:t>2+</w:t>
      </w:r>
      <w:r>
        <w:t>to initiate the</w:t>
      </w:r>
      <w:r>
        <w:rPr>
          <w:spacing w:val="25"/>
        </w:rPr>
        <w:t xml:space="preserve"> </w:t>
      </w:r>
      <w:r>
        <w:t>reaction.</w:t>
      </w:r>
    </w:p>
    <w:p w:rsidR="00FF50BD" w:rsidRDefault="00B654A7">
      <w:pPr>
        <w:pStyle w:val="BodyText"/>
        <w:spacing w:line="224" w:lineRule="exact"/>
        <w:ind w:left="319"/>
      </w:pPr>
      <w:r>
        <w:t xml:space="preserve">The overall length of time it takes to prepare etchant using his method makes it a good time to do when you are busy doing other thing in your life. </w:t>
      </w:r>
      <w:proofErr w:type="gramStart"/>
      <w:r>
        <w:t>Fortunately</w:t>
      </w:r>
      <w:proofErr w:type="gramEnd"/>
      <w:r>
        <w:t xml:space="preserve"> your</w:t>
      </w:r>
    </w:p>
    <w:p w:rsidR="00FF50BD" w:rsidRDefault="00B654A7">
      <w:pPr>
        <w:pStyle w:val="BodyText"/>
        <w:spacing w:before="14" w:line="254" w:lineRule="auto"/>
        <w:ind w:left="106" w:right="379"/>
      </w:pPr>
      <w:r>
        <w:t>attendance is only required once a day or less. The procedure outlined below should make a</w:t>
      </w:r>
      <w:r>
        <w:t xml:space="preserve"> solution having specific gravity of approximately 1.24 to1.26 and a free acid concentration approximately 2.5</w:t>
      </w:r>
      <w:proofErr w:type="gramStart"/>
      <w:r>
        <w:t>M..</w:t>
      </w:r>
      <w:proofErr w:type="gramEnd"/>
    </w:p>
    <w:p w:rsidR="00D06414" w:rsidRDefault="00D06414">
      <w:pPr>
        <w:rPr>
          <w:sz w:val="21"/>
          <w:szCs w:val="21"/>
        </w:rPr>
      </w:pPr>
      <w:r>
        <w:br w:type="page"/>
      </w:r>
    </w:p>
    <w:p w:rsidR="00FF50BD" w:rsidRDefault="00B654A7">
      <w:pPr>
        <w:pStyle w:val="BodyText"/>
        <w:spacing w:before="211"/>
        <w:ind w:left="106"/>
      </w:pPr>
      <w:r>
        <w:lastRenderedPageBreak/>
        <w:t>Note:</w:t>
      </w:r>
    </w:p>
    <w:p w:rsidR="00FF50BD" w:rsidRDefault="00B654A7">
      <w:pPr>
        <w:pStyle w:val="BodyText"/>
        <w:spacing w:before="13"/>
        <w:ind w:left="372"/>
      </w:pPr>
      <w:r>
        <w:t>V</w:t>
      </w:r>
      <w:r>
        <w:rPr>
          <w:position w:val="-4"/>
          <w:sz w:val="17"/>
        </w:rPr>
        <w:t xml:space="preserve">T </w:t>
      </w:r>
      <w:r>
        <w:t>= final volume of etchant solution in liters.</w:t>
      </w:r>
    </w:p>
    <w:p w:rsidR="00FF50BD" w:rsidRDefault="00FF50BD">
      <w:pPr>
        <w:pStyle w:val="BodyText"/>
        <w:spacing w:before="6"/>
        <w:rPr>
          <w:sz w:val="26"/>
        </w:rPr>
      </w:pPr>
    </w:p>
    <w:p w:rsidR="00FF50BD" w:rsidRDefault="00B654A7">
      <w:pPr>
        <w:pStyle w:val="ListParagraph"/>
        <w:numPr>
          <w:ilvl w:val="1"/>
          <w:numId w:val="1"/>
        </w:numPr>
        <w:tabs>
          <w:tab w:val="left" w:pos="714"/>
        </w:tabs>
        <w:spacing w:before="0" w:line="254" w:lineRule="auto"/>
        <w:ind w:right="115"/>
        <w:rPr>
          <w:sz w:val="21"/>
        </w:rPr>
      </w:pPr>
      <w:r>
        <w:rPr>
          <w:sz w:val="21"/>
        </w:rPr>
        <w:t xml:space="preserve">Begin by weighing out </w:t>
      </w:r>
      <w:r>
        <w:rPr>
          <w:b/>
          <w:sz w:val="21"/>
        </w:rPr>
        <w:t>120*V</w:t>
      </w:r>
      <w:r>
        <w:rPr>
          <w:b/>
          <w:position w:val="-4"/>
          <w:sz w:val="17"/>
        </w:rPr>
        <w:t xml:space="preserve">T </w:t>
      </w:r>
      <w:r>
        <w:rPr>
          <w:b/>
          <w:sz w:val="21"/>
        </w:rPr>
        <w:t xml:space="preserve">grams of copper metal </w:t>
      </w:r>
      <w:r>
        <w:rPr>
          <w:sz w:val="21"/>
        </w:rPr>
        <w:t>and place into the tank. To help sp</w:t>
      </w:r>
      <w:r>
        <w:rPr>
          <w:sz w:val="21"/>
        </w:rPr>
        <w:t xml:space="preserve">eed up the process, the copper metal should be finely divided so that surface area/mass ratio is maximized. An ideal source of copper is that of scrap multi stranded electrical power cables. I found that 1 mm diameter stranded copper wire    formed into a </w:t>
      </w:r>
      <w:r>
        <w:rPr>
          <w:sz w:val="21"/>
        </w:rPr>
        <w:t>loosely bundled mass worked well. Ultimately the limit of reactivity becomes how fast oxygen can be dissolved in</w:t>
      </w:r>
      <w:r>
        <w:rPr>
          <w:spacing w:val="38"/>
          <w:sz w:val="21"/>
        </w:rPr>
        <w:t xml:space="preserve"> </w:t>
      </w:r>
      <w:r>
        <w:rPr>
          <w:sz w:val="21"/>
        </w:rPr>
        <w:t>solution.</w:t>
      </w:r>
    </w:p>
    <w:p w:rsidR="00FF50BD" w:rsidRDefault="00B654A7">
      <w:pPr>
        <w:pStyle w:val="ListParagraph"/>
        <w:numPr>
          <w:ilvl w:val="1"/>
          <w:numId w:val="1"/>
        </w:numPr>
        <w:tabs>
          <w:tab w:val="left" w:pos="714"/>
        </w:tabs>
        <w:spacing w:before="0"/>
        <w:rPr>
          <w:sz w:val="21"/>
        </w:rPr>
      </w:pPr>
      <w:r>
        <w:rPr>
          <w:b/>
          <w:sz w:val="21"/>
        </w:rPr>
        <w:t xml:space="preserve">Without </w:t>
      </w:r>
      <w:r>
        <w:rPr>
          <w:sz w:val="21"/>
        </w:rPr>
        <w:t>Hydrogen Peroxide</w:t>
      </w:r>
    </w:p>
    <w:p w:rsidR="00FF50BD" w:rsidRDefault="00B654A7">
      <w:pPr>
        <w:pStyle w:val="BodyText"/>
        <w:spacing w:before="14" w:line="254" w:lineRule="auto"/>
        <w:ind w:left="1321" w:right="142"/>
        <w:jc w:val="both"/>
      </w:pPr>
      <w:r>
        <w:rPr>
          <w:b/>
        </w:rPr>
        <w:t>Add 0.10×V</w:t>
      </w:r>
      <w:r>
        <w:rPr>
          <w:b/>
          <w:position w:val="-4"/>
          <w:sz w:val="17"/>
        </w:rPr>
        <w:t xml:space="preserve">T </w:t>
      </w:r>
      <w:r>
        <w:rPr>
          <w:b/>
        </w:rPr>
        <w:t xml:space="preserve">liters of concentrated hydrochloric acid </w:t>
      </w:r>
      <w:proofErr w:type="gramStart"/>
      <w:r>
        <w:rPr>
          <w:b/>
        </w:rPr>
        <w:t>( &gt;</w:t>
      </w:r>
      <w:proofErr w:type="gramEnd"/>
      <w:r>
        <w:rPr>
          <w:b/>
        </w:rPr>
        <w:t xml:space="preserve"> 25% weight) to the tank. </w:t>
      </w:r>
      <w:r>
        <w:t xml:space="preserve">There should only enough </w:t>
      </w:r>
      <w:r>
        <w:t xml:space="preserve">hydrochloric acid so that about 1/8 ~ 1/2 </w:t>
      </w:r>
      <w:proofErr w:type="gramStart"/>
      <w:r>
        <w:t>of  the</w:t>
      </w:r>
      <w:proofErr w:type="gramEnd"/>
      <w:r>
        <w:t xml:space="preserve"> of the copper is immersed. That way the fumes from the acid will react with air exposed parts of the copper and form crusts of copper oxides. I'd found best results when using concentrated acid, even though</w:t>
      </w:r>
      <w:r>
        <w:t xml:space="preserve"> most the HCl gas probably escapes in the air, it the fastest approach to get things</w:t>
      </w:r>
      <w:r>
        <w:rPr>
          <w:spacing w:val="52"/>
        </w:rPr>
        <w:t xml:space="preserve"> </w:t>
      </w:r>
      <w:r>
        <w:t>started.</w:t>
      </w:r>
    </w:p>
    <w:p w:rsidR="00FF50BD" w:rsidRDefault="00B654A7">
      <w:pPr>
        <w:pStyle w:val="BodyText"/>
        <w:spacing w:line="254" w:lineRule="auto"/>
        <w:ind w:left="1321" w:right="334"/>
      </w:pPr>
      <w:r>
        <w:t>Leave to stand for about 3 days or more (no limit) with the tank top open to allow oxygen from the air + HCl fumes to react with the copper. After this period the</w:t>
      </w:r>
      <w:r>
        <w:t xml:space="preserve"> solution should be a dark brown opaque color. If the solution does not have this </w:t>
      </w:r>
      <w:proofErr w:type="gramStart"/>
      <w:r>
        <w:t>characteristic</w:t>
      </w:r>
      <w:proofErr w:type="gramEnd"/>
      <w:r>
        <w:t xml:space="preserve"> then it needs further time. The parts of copper immersed in   the acid may have visible signs of etching while most of the copper above the acid level should b</w:t>
      </w:r>
      <w:r>
        <w:t xml:space="preserve">e coated in a crust of blue/green copper oxides. See picture of </w:t>
      </w:r>
      <w:hyperlink r:id="rId25">
        <w:r>
          <w:rPr>
            <w:color w:val="0000FF"/>
            <w:u w:val="single" w:color="0000FF"/>
          </w:rPr>
          <w:t>corroded copper metal in a tank</w:t>
        </w:r>
      </w:hyperlink>
      <w:r>
        <w:t>.</w:t>
      </w:r>
    </w:p>
    <w:p w:rsidR="00FF50BD" w:rsidRDefault="00B654A7">
      <w:pPr>
        <w:pStyle w:val="Heading4"/>
        <w:spacing w:before="27"/>
        <w:ind w:left="1321" w:firstLine="0"/>
        <w:rPr>
          <w:rFonts w:ascii="Times New Roman" w:hAnsi="Times New Roman"/>
        </w:rPr>
      </w:pPr>
      <w:r>
        <w:rPr>
          <w:rFonts w:ascii="Times New Roman" w:hAnsi="Times New Roman"/>
        </w:rPr>
        <w:t>Add 0.60×V</w:t>
      </w:r>
      <w:r>
        <w:rPr>
          <w:rFonts w:ascii="Times New Roman" w:hAnsi="Times New Roman"/>
          <w:position w:val="-4"/>
          <w:sz w:val="17"/>
        </w:rPr>
        <w:t xml:space="preserve">T </w:t>
      </w:r>
      <w:r>
        <w:rPr>
          <w:rFonts w:ascii="Times New Roman" w:hAnsi="Times New Roman"/>
        </w:rPr>
        <w:t xml:space="preserve">liters of concentrated hydrochloric acid </w:t>
      </w:r>
      <w:r>
        <w:rPr>
          <w:rFonts w:ascii="Times New Roman" w:hAnsi="Times New Roman"/>
          <w:b w:val="0"/>
        </w:rPr>
        <w:t xml:space="preserve">and </w:t>
      </w:r>
      <w:r>
        <w:rPr>
          <w:rFonts w:ascii="Times New Roman" w:hAnsi="Times New Roman"/>
        </w:rPr>
        <w:t>0.30×V</w:t>
      </w:r>
      <w:r>
        <w:rPr>
          <w:rFonts w:ascii="Times New Roman" w:hAnsi="Times New Roman"/>
          <w:position w:val="-4"/>
          <w:sz w:val="17"/>
        </w:rPr>
        <w:t xml:space="preserve">T </w:t>
      </w:r>
      <w:r>
        <w:rPr>
          <w:rFonts w:ascii="Times New Roman" w:hAnsi="Times New Roman"/>
        </w:rPr>
        <w:t>liters of water.</w:t>
      </w:r>
    </w:p>
    <w:p w:rsidR="00FF50BD" w:rsidRDefault="00B654A7">
      <w:pPr>
        <w:pStyle w:val="ListParagraph"/>
        <w:numPr>
          <w:ilvl w:val="1"/>
          <w:numId w:val="1"/>
        </w:numPr>
        <w:tabs>
          <w:tab w:val="left" w:pos="714"/>
        </w:tabs>
        <w:spacing w:before="109"/>
        <w:rPr>
          <w:sz w:val="21"/>
        </w:rPr>
      </w:pPr>
      <w:r>
        <w:rPr>
          <w:b/>
          <w:sz w:val="21"/>
        </w:rPr>
        <w:t xml:space="preserve">With </w:t>
      </w:r>
      <w:r>
        <w:rPr>
          <w:sz w:val="21"/>
        </w:rPr>
        <w:t>Hydrogen Peroxide</w:t>
      </w:r>
    </w:p>
    <w:p w:rsidR="00FF50BD" w:rsidRDefault="00B654A7">
      <w:pPr>
        <w:spacing w:before="14"/>
        <w:ind w:left="1321"/>
        <w:rPr>
          <w:b/>
          <w:i/>
          <w:sz w:val="21"/>
        </w:rPr>
      </w:pPr>
      <w:r>
        <w:rPr>
          <w:b/>
          <w:i/>
          <w:sz w:val="21"/>
        </w:rPr>
        <w:t>to be completed....</w:t>
      </w:r>
    </w:p>
    <w:p w:rsidR="00FF50BD" w:rsidRDefault="00B654A7">
      <w:pPr>
        <w:pStyle w:val="ListParagraph"/>
        <w:numPr>
          <w:ilvl w:val="1"/>
          <w:numId w:val="1"/>
        </w:numPr>
        <w:tabs>
          <w:tab w:val="left" w:pos="714"/>
        </w:tabs>
        <w:spacing w:before="23" w:line="264" w:lineRule="auto"/>
        <w:ind w:right="248"/>
        <w:rPr>
          <w:sz w:val="21"/>
        </w:rPr>
      </w:pPr>
      <w:r>
        <w:rPr>
          <w:sz w:val="21"/>
        </w:rPr>
        <w:t>Turn on the air bubbler, and leave it going until the solution becomes transparent deep green indicating the complete oxidation of all copper atoms into Cu</w:t>
      </w:r>
      <w:r>
        <w:rPr>
          <w:position w:val="5"/>
          <w:sz w:val="17"/>
        </w:rPr>
        <w:t>2+</w:t>
      </w:r>
      <w:r>
        <w:rPr>
          <w:sz w:val="21"/>
        </w:rPr>
        <w:t>. The copper metal will slowly dissolve as air oxidizes the Cu</w:t>
      </w:r>
      <w:r>
        <w:rPr>
          <w:position w:val="5"/>
          <w:sz w:val="17"/>
        </w:rPr>
        <w:t xml:space="preserve">1+ </w:t>
      </w:r>
      <w:r>
        <w:rPr>
          <w:sz w:val="21"/>
        </w:rPr>
        <w:t>according to reaction</w:t>
      </w:r>
      <w:r>
        <w:rPr>
          <w:color w:val="0000FF"/>
          <w:sz w:val="21"/>
        </w:rPr>
        <w:t xml:space="preserve"> </w:t>
      </w:r>
      <w:hyperlink w:anchor="_bookmark3" w:history="1">
        <w:r>
          <w:rPr>
            <w:color w:val="0000FF"/>
            <w:sz w:val="21"/>
            <w:u w:val="single" w:color="0000FF"/>
          </w:rPr>
          <w:t>[3]</w:t>
        </w:r>
      </w:hyperlink>
      <w:r>
        <w:rPr>
          <w:sz w:val="21"/>
        </w:rPr>
        <w:t>. The process can take anywhere from one day to over a week depending on how efficient the aeration is setup. An efficient aeration syst</w:t>
      </w:r>
      <w:r>
        <w:rPr>
          <w:sz w:val="21"/>
        </w:rPr>
        <w:t xml:space="preserve">em will cause the solution to rise 5~10°C due to the exothermic reactions taking place. Acid will continuously be consumed by the reaction and so it can be a good idea keep it in check. Provided acid is above 0.5M then the oxidation reaction should not be </w:t>
      </w:r>
      <w:r>
        <w:rPr>
          <w:sz w:val="21"/>
        </w:rPr>
        <w:t xml:space="preserve">restricted. If acid drops to </w:t>
      </w:r>
      <w:proofErr w:type="gramStart"/>
      <w:r>
        <w:rPr>
          <w:sz w:val="21"/>
        </w:rPr>
        <w:t>zero</w:t>
      </w:r>
      <w:proofErr w:type="gramEnd"/>
      <w:r>
        <w:rPr>
          <w:sz w:val="21"/>
        </w:rPr>
        <w:t xml:space="preserve"> then the reaction will completely stop. There will be a point towards the end where all the copper metal has dissolved, while the solution still containing large amounts of Cu</w:t>
      </w:r>
      <w:r>
        <w:rPr>
          <w:position w:val="5"/>
          <w:sz w:val="17"/>
        </w:rPr>
        <w:t>1+</w:t>
      </w:r>
      <w:r>
        <w:rPr>
          <w:sz w:val="21"/>
        </w:rPr>
        <w:t>, as evident by the opaque dark brown</w:t>
      </w:r>
      <w:r>
        <w:rPr>
          <w:spacing w:val="3"/>
          <w:sz w:val="21"/>
        </w:rPr>
        <w:t xml:space="preserve"> </w:t>
      </w:r>
      <w:r>
        <w:rPr>
          <w:sz w:val="21"/>
        </w:rPr>
        <w:t>color.</w:t>
      </w:r>
    </w:p>
    <w:p w:rsidR="00FF50BD" w:rsidRDefault="00B654A7">
      <w:pPr>
        <w:pStyle w:val="ListParagraph"/>
        <w:numPr>
          <w:ilvl w:val="1"/>
          <w:numId w:val="1"/>
        </w:numPr>
        <w:tabs>
          <w:tab w:val="left" w:pos="714"/>
        </w:tabs>
        <w:spacing w:before="0" w:line="227" w:lineRule="exact"/>
        <w:rPr>
          <w:sz w:val="21"/>
        </w:rPr>
      </w:pPr>
      <w:r>
        <w:rPr>
          <w:sz w:val="21"/>
        </w:rPr>
        <w:t>Finally measure the free acid, and if needed</w:t>
      </w:r>
      <w:r>
        <w:rPr>
          <w:color w:val="0000FF"/>
          <w:sz w:val="21"/>
        </w:rPr>
        <w:t xml:space="preserve"> </w:t>
      </w:r>
      <w:hyperlink w:anchor="_bookmark17" w:history="1">
        <w:r>
          <w:rPr>
            <w:color w:val="0000FF"/>
            <w:sz w:val="21"/>
            <w:u w:val="single" w:color="0000FF"/>
          </w:rPr>
          <w:t>add appropriate amount of</w:t>
        </w:r>
        <w:r>
          <w:rPr>
            <w:color w:val="0000FF"/>
            <w:spacing w:val="6"/>
            <w:sz w:val="21"/>
            <w:u w:val="single" w:color="0000FF"/>
          </w:rPr>
          <w:t xml:space="preserve"> </w:t>
        </w:r>
        <w:r>
          <w:rPr>
            <w:color w:val="0000FF"/>
            <w:sz w:val="21"/>
            <w:u w:val="single" w:color="0000FF"/>
          </w:rPr>
          <w:t>acid</w:t>
        </w:r>
      </w:hyperlink>
      <w:r>
        <w:rPr>
          <w:sz w:val="21"/>
        </w:rPr>
        <w:t>.</w:t>
      </w:r>
    </w:p>
    <w:p w:rsidR="00FF50BD" w:rsidRDefault="00B654A7">
      <w:pPr>
        <w:pStyle w:val="ListParagraph"/>
        <w:numPr>
          <w:ilvl w:val="1"/>
          <w:numId w:val="1"/>
        </w:numPr>
        <w:tabs>
          <w:tab w:val="left" w:pos="714"/>
        </w:tabs>
        <w:rPr>
          <w:sz w:val="21"/>
        </w:rPr>
      </w:pPr>
      <w:r>
        <w:rPr>
          <w:sz w:val="21"/>
        </w:rPr>
        <w:t xml:space="preserve">Add water to bring at final solution </w:t>
      </w:r>
      <w:proofErr w:type="spellStart"/>
      <w:proofErr w:type="gramStart"/>
      <w:r>
        <w:rPr>
          <w:sz w:val="21"/>
        </w:rPr>
        <w:t>volume,V</w:t>
      </w:r>
      <w:proofErr w:type="spellEnd"/>
      <w:r>
        <w:rPr>
          <w:position w:val="-4"/>
          <w:sz w:val="17"/>
        </w:rPr>
        <w:t>T</w:t>
      </w:r>
      <w:proofErr w:type="gramEnd"/>
      <w:r>
        <w:rPr>
          <w:position w:val="-4"/>
          <w:sz w:val="17"/>
        </w:rPr>
        <w:t xml:space="preserve">, </w:t>
      </w:r>
      <w:r>
        <w:rPr>
          <w:sz w:val="21"/>
        </w:rPr>
        <w:t>if</w:t>
      </w:r>
      <w:r>
        <w:rPr>
          <w:spacing w:val="2"/>
          <w:sz w:val="21"/>
        </w:rPr>
        <w:t xml:space="preserve"> </w:t>
      </w:r>
      <w:r>
        <w:rPr>
          <w:sz w:val="21"/>
        </w:rPr>
        <w:t>needed..</w:t>
      </w:r>
    </w:p>
    <w:p w:rsidR="00FF50BD" w:rsidRDefault="00FF50BD">
      <w:pPr>
        <w:pStyle w:val="BodyText"/>
        <w:rPr>
          <w:sz w:val="28"/>
        </w:rPr>
      </w:pPr>
    </w:p>
    <w:p w:rsidR="00FF50BD" w:rsidRDefault="00B654A7">
      <w:pPr>
        <w:pStyle w:val="Heading2"/>
        <w:spacing w:before="231"/>
      </w:pPr>
      <w:bookmarkStart w:id="24" w:name="_bookmark23"/>
      <w:bookmarkEnd w:id="24"/>
      <w:r>
        <w:t xml:space="preserve">Preparation using </w:t>
      </w:r>
      <w:proofErr w:type="gramStart"/>
      <w:r>
        <w:t>Copper(</w:t>
      </w:r>
      <w:proofErr w:type="gramEnd"/>
      <w:r>
        <w:t>II) Oxides</w:t>
      </w:r>
    </w:p>
    <w:p w:rsidR="00FF50BD" w:rsidRDefault="00FF50BD">
      <w:pPr>
        <w:pStyle w:val="BodyText"/>
        <w:spacing w:before="4"/>
        <w:rPr>
          <w:rFonts w:ascii="Arial"/>
          <w:b/>
          <w:sz w:val="26"/>
        </w:rPr>
      </w:pPr>
    </w:p>
    <w:p w:rsidR="00FF50BD" w:rsidRDefault="00B654A7">
      <w:pPr>
        <w:pStyle w:val="BodyText"/>
        <w:spacing w:before="1" w:line="254" w:lineRule="auto"/>
        <w:ind w:left="106" w:right="379" w:firstLine="212"/>
      </w:pPr>
      <w:r>
        <w:t xml:space="preserve">It is very quick to make </w:t>
      </w:r>
      <w:proofErr w:type="spellStart"/>
      <w:r>
        <w:t>a</w:t>
      </w:r>
      <w:proofErr w:type="spellEnd"/>
      <w:r>
        <w:t xml:space="preserve"> etching solution from s</w:t>
      </w:r>
      <w:r>
        <w:t>alts of copper (</w:t>
      </w:r>
      <w:proofErr w:type="gramStart"/>
      <w:r>
        <w:t>copper(</w:t>
      </w:r>
      <w:proofErr w:type="gramEnd"/>
      <w:r>
        <w:t>II) oxide or copper hydroxide) provided you have these salts at hand. This method involves measuring out the calculated quantities of dried salt, concentrated hydrochloric acid and mixing them all in the etching tank. For measurement</w:t>
      </w:r>
      <w:r>
        <w:t xml:space="preserve">s, the use of kitchen weight scales, and kitchen plastic measuring items are sufficiently accurate (+-10%). The quantities of concentrated hydrochloride acid, copper salt (copper hydroxide or </w:t>
      </w:r>
      <w:proofErr w:type="gramStart"/>
      <w:r>
        <w:t>copper(</w:t>
      </w:r>
      <w:proofErr w:type="gramEnd"/>
      <w:r>
        <w:t>II) oxide) are determined by the following equations whic</w:t>
      </w:r>
      <w:r>
        <w:t>h are based on a recommended dissolved copper content of 120 g/L .</w:t>
      </w:r>
    </w:p>
    <w:p w:rsidR="00FF50BD" w:rsidRDefault="00FF50BD">
      <w:pPr>
        <w:pStyle w:val="BodyText"/>
        <w:spacing w:before="11"/>
        <w:rPr>
          <w:sz w:val="18"/>
        </w:rPr>
      </w:pPr>
    </w:p>
    <w:p w:rsidR="00FF50BD" w:rsidRDefault="00B654A7">
      <w:pPr>
        <w:ind w:left="106"/>
        <w:rPr>
          <w:i/>
          <w:sz w:val="21"/>
        </w:rPr>
      </w:pPr>
      <w:r>
        <w:rPr>
          <w:sz w:val="21"/>
        </w:rPr>
        <w:t>Concentrated hydrochloric acid = 3.78 × V</w:t>
      </w:r>
      <w:r>
        <w:rPr>
          <w:position w:val="-4"/>
          <w:sz w:val="17"/>
        </w:rPr>
        <w:t xml:space="preserve">T </w:t>
      </w:r>
      <w:r>
        <w:rPr>
          <w:sz w:val="21"/>
        </w:rPr>
        <w:t>/ C</w:t>
      </w:r>
      <w:r>
        <w:rPr>
          <w:position w:val="-4"/>
          <w:sz w:val="17"/>
        </w:rPr>
        <w:t xml:space="preserve">acid </w:t>
      </w:r>
      <w:r>
        <w:rPr>
          <w:sz w:val="21"/>
        </w:rPr>
        <w:t>+ [H</w:t>
      </w:r>
      <w:r>
        <w:rPr>
          <w:position w:val="5"/>
          <w:sz w:val="17"/>
        </w:rPr>
        <w:t>+</w:t>
      </w:r>
      <w:r>
        <w:rPr>
          <w:sz w:val="21"/>
        </w:rPr>
        <w:t>] × V</w:t>
      </w:r>
      <w:r>
        <w:rPr>
          <w:position w:val="-4"/>
          <w:sz w:val="17"/>
        </w:rPr>
        <w:t xml:space="preserve">T </w:t>
      </w:r>
      <w:r>
        <w:rPr>
          <w:sz w:val="21"/>
        </w:rPr>
        <w:t>/ C</w:t>
      </w:r>
      <w:r>
        <w:rPr>
          <w:position w:val="-4"/>
          <w:sz w:val="17"/>
        </w:rPr>
        <w:t xml:space="preserve">acid </w:t>
      </w:r>
      <w:r>
        <w:rPr>
          <w:i/>
          <w:sz w:val="21"/>
        </w:rPr>
        <w:t>(Liters)</w:t>
      </w:r>
    </w:p>
    <w:p w:rsidR="00FF50BD" w:rsidRDefault="00B654A7">
      <w:pPr>
        <w:tabs>
          <w:tab w:val="left" w:pos="2859"/>
        </w:tabs>
        <w:spacing w:before="229" w:line="256" w:lineRule="auto"/>
        <w:ind w:left="212" w:right="10443" w:hanging="107"/>
        <w:rPr>
          <w:i/>
          <w:sz w:val="21"/>
        </w:rPr>
      </w:pPr>
      <w:r>
        <w:rPr>
          <w:sz w:val="21"/>
        </w:rPr>
        <w:t>copper</w:t>
      </w:r>
      <w:r>
        <w:rPr>
          <w:spacing w:val="5"/>
          <w:sz w:val="21"/>
        </w:rPr>
        <w:t xml:space="preserve"> </w:t>
      </w:r>
      <w:r>
        <w:rPr>
          <w:sz w:val="21"/>
        </w:rPr>
        <w:t>hydroxide,</w:t>
      </w:r>
      <w:r>
        <w:rPr>
          <w:spacing w:val="6"/>
          <w:sz w:val="21"/>
        </w:rPr>
        <w:t xml:space="preserve"> </w:t>
      </w:r>
      <w:proofErr w:type="gramStart"/>
      <w:r>
        <w:rPr>
          <w:sz w:val="21"/>
        </w:rPr>
        <w:t>Cu(</w:t>
      </w:r>
      <w:proofErr w:type="gramEnd"/>
      <w:r>
        <w:rPr>
          <w:sz w:val="21"/>
        </w:rPr>
        <w:t>OH)</w:t>
      </w:r>
      <w:r>
        <w:rPr>
          <w:position w:val="-4"/>
          <w:sz w:val="17"/>
        </w:rPr>
        <w:t>2</w:t>
      </w:r>
      <w:r>
        <w:rPr>
          <w:position w:val="-4"/>
          <w:sz w:val="17"/>
        </w:rPr>
        <w:tab/>
      </w:r>
      <w:r>
        <w:rPr>
          <w:sz w:val="21"/>
        </w:rPr>
        <w:t>= 184×V</w:t>
      </w:r>
      <w:r>
        <w:rPr>
          <w:position w:val="-4"/>
          <w:sz w:val="17"/>
        </w:rPr>
        <w:t xml:space="preserve">T </w:t>
      </w:r>
      <w:r>
        <w:rPr>
          <w:i/>
          <w:sz w:val="21"/>
        </w:rPr>
        <w:t>(grams) or</w:t>
      </w:r>
    </w:p>
    <w:p w:rsidR="00FF50BD" w:rsidRDefault="00B654A7">
      <w:pPr>
        <w:tabs>
          <w:tab w:val="left" w:pos="2904"/>
        </w:tabs>
        <w:spacing w:line="279" w:lineRule="exact"/>
        <w:ind w:left="106"/>
        <w:rPr>
          <w:i/>
          <w:sz w:val="21"/>
        </w:rPr>
      </w:pPr>
      <w:proofErr w:type="gramStart"/>
      <w:r>
        <w:rPr>
          <w:sz w:val="21"/>
        </w:rPr>
        <w:t>copper(</w:t>
      </w:r>
      <w:proofErr w:type="gramEnd"/>
      <w:r>
        <w:rPr>
          <w:sz w:val="21"/>
        </w:rPr>
        <w:t>II)</w:t>
      </w:r>
      <w:r>
        <w:rPr>
          <w:spacing w:val="4"/>
          <w:sz w:val="21"/>
        </w:rPr>
        <w:t xml:space="preserve"> </w:t>
      </w:r>
      <w:r>
        <w:rPr>
          <w:sz w:val="21"/>
        </w:rPr>
        <w:t>oxide,</w:t>
      </w:r>
      <w:r>
        <w:rPr>
          <w:spacing w:val="5"/>
          <w:sz w:val="21"/>
        </w:rPr>
        <w:t xml:space="preserve"> </w:t>
      </w:r>
      <w:proofErr w:type="spellStart"/>
      <w:r>
        <w:rPr>
          <w:sz w:val="21"/>
        </w:rPr>
        <w:t>CuO</w:t>
      </w:r>
      <w:proofErr w:type="spellEnd"/>
      <w:r>
        <w:rPr>
          <w:sz w:val="21"/>
        </w:rPr>
        <w:tab/>
        <w:t>= 150×V</w:t>
      </w:r>
      <w:r>
        <w:rPr>
          <w:position w:val="-4"/>
          <w:sz w:val="17"/>
        </w:rPr>
        <w:t xml:space="preserve">T </w:t>
      </w:r>
      <w:r>
        <w:rPr>
          <w:i/>
          <w:sz w:val="21"/>
        </w:rPr>
        <w:t>(grams)</w:t>
      </w:r>
    </w:p>
    <w:p w:rsidR="00FF50BD" w:rsidRDefault="00B654A7">
      <w:pPr>
        <w:pStyle w:val="BodyText"/>
        <w:spacing w:before="229"/>
        <w:ind w:left="106" w:right="12106"/>
      </w:pPr>
      <w:r>
        <w:t>Make to final volume with water.</w:t>
      </w:r>
    </w:p>
    <w:p w:rsidR="00FF50BD" w:rsidRDefault="00FF50BD">
      <w:pPr>
        <w:pStyle w:val="BodyText"/>
        <w:spacing w:before="7"/>
        <w:rPr>
          <w:sz w:val="19"/>
        </w:rPr>
      </w:pPr>
    </w:p>
    <w:p w:rsidR="00FF50BD" w:rsidRDefault="00B654A7">
      <w:pPr>
        <w:pStyle w:val="BodyText"/>
        <w:spacing w:before="1"/>
        <w:ind w:left="106" w:right="12106"/>
      </w:pPr>
      <w:r>
        <w:t>Where:</w:t>
      </w:r>
    </w:p>
    <w:p w:rsidR="00FF50BD" w:rsidRDefault="00B654A7">
      <w:pPr>
        <w:pStyle w:val="BodyText"/>
        <w:spacing w:before="13"/>
        <w:ind w:left="319"/>
      </w:pPr>
      <w:r>
        <w:lastRenderedPageBreak/>
        <w:t>V</w:t>
      </w:r>
      <w:r>
        <w:rPr>
          <w:position w:val="-4"/>
          <w:sz w:val="17"/>
        </w:rPr>
        <w:t xml:space="preserve">T </w:t>
      </w:r>
      <w:r>
        <w:t>= etchant final volume (liters)</w:t>
      </w:r>
    </w:p>
    <w:p w:rsidR="00FF50BD" w:rsidRDefault="00B654A7">
      <w:pPr>
        <w:pStyle w:val="BodyText"/>
        <w:spacing w:before="26" w:line="254" w:lineRule="auto"/>
        <w:ind w:left="319" w:right="8625"/>
      </w:pPr>
      <w:r>
        <w:t>[H</w:t>
      </w:r>
      <w:r>
        <w:rPr>
          <w:position w:val="5"/>
          <w:sz w:val="17"/>
        </w:rPr>
        <w:t>+</w:t>
      </w:r>
      <w:r>
        <w:t>] = etchant final free acid concentration (moles/liter or molarity) C</w:t>
      </w:r>
      <w:r>
        <w:rPr>
          <w:position w:val="-4"/>
          <w:sz w:val="17"/>
        </w:rPr>
        <w:t xml:space="preserve">acid </w:t>
      </w:r>
      <w:r>
        <w:t xml:space="preserve">= molarity of the concentrated hydrochloric acid used, see </w:t>
      </w:r>
      <w:hyperlink w:anchor="_bookmark24" w:history="1">
        <w:r>
          <w:rPr>
            <w:color w:val="0000FF"/>
            <w:u w:val="single" w:color="0000FF"/>
          </w:rPr>
          <w:t>Table 2</w:t>
        </w:r>
      </w:hyperlink>
    </w:p>
    <w:p w:rsidR="00FF50BD" w:rsidRDefault="00B654A7">
      <w:pPr>
        <w:pStyle w:val="BodyText"/>
        <w:spacing w:before="214"/>
        <w:ind w:left="106"/>
      </w:pPr>
      <w:r>
        <w:t xml:space="preserve">Always perform </w:t>
      </w:r>
      <w:hyperlink w:anchor="_bookmark13" w:history="1">
        <w:r>
          <w:rPr>
            <w:color w:val="0000FF"/>
            <w:u w:val="single" w:color="0000FF"/>
          </w:rPr>
          <w:t>acid analysis</w:t>
        </w:r>
        <w:r>
          <w:rPr>
            <w:color w:val="0000FF"/>
          </w:rPr>
          <w:t xml:space="preserve"> </w:t>
        </w:r>
      </w:hyperlink>
      <w:r>
        <w:t>after solution make up to confirm correct acid concentration.</w:t>
      </w:r>
    </w:p>
    <w:p w:rsidR="00FF50BD" w:rsidRDefault="00FF50BD">
      <w:pPr>
        <w:pStyle w:val="BodyText"/>
        <w:rPr>
          <w:sz w:val="24"/>
        </w:rPr>
      </w:pPr>
    </w:p>
    <w:p w:rsidR="00FF50BD" w:rsidRDefault="00FF50BD">
      <w:pPr>
        <w:pStyle w:val="BodyText"/>
        <w:spacing w:before="3"/>
        <w:rPr>
          <w:sz w:val="35"/>
        </w:rPr>
      </w:pPr>
    </w:p>
    <w:p w:rsidR="00FF50BD" w:rsidRDefault="00B654A7">
      <w:pPr>
        <w:pStyle w:val="BodyText"/>
        <w:spacing w:after="50"/>
        <w:ind w:left="106"/>
      </w:pPr>
      <w:bookmarkStart w:id="25" w:name="_bookmark24"/>
      <w:bookmarkEnd w:id="25"/>
      <w:r>
        <w:rPr>
          <w:b/>
        </w:rPr>
        <w:t>Table 2</w:t>
      </w:r>
      <w:r>
        <w:t>, Relationship between molarity and % weight of hydrochloric acid.</w:t>
      </w:r>
    </w:p>
    <w:tbl>
      <w:tblPr>
        <w:tblW w:w="0" w:type="auto"/>
        <w:tblInd w:w="159" w:type="dxa"/>
        <w:tblBorders>
          <w:top w:val="double" w:sz="3" w:space="0" w:color="74726D"/>
          <w:left w:val="double" w:sz="3" w:space="0" w:color="74726D"/>
          <w:bottom w:val="double" w:sz="3" w:space="0" w:color="74726D"/>
          <w:right w:val="double" w:sz="3" w:space="0" w:color="74726D"/>
          <w:insideH w:val="double" w:sz="3" w:space="0" w:color="74726D"/>
          <w:insideV w:val="double" w:sz="3" w:space="0" w:color="74726D"/>
        </w:tblBorders>
        <w:tblLayout w:type="fixed"/>
        <w:tblCellMar>
          <w:left w:w="0" w:type="dxa"/>
          <w:right w:w="0" w:type="dxa"/>
        </w:tblCellMar>
        <w:tblLook w:val="01E0" w:firstRow="1" w:lastRow="1" w:firstColumn="1" w:lastColumn="1" w:noHBand="0" w:noVBand="0"/>
      </w:tblPr>
      <w:tblGrid>
        <w:gridCol w:w="842"/>
        <w:gridCol w:w="930"/>
        <w:gridCol w:w="1042"/>
      </w:tblGrid>
      <w:tr w:rsidR="00FF50BD">
        <w:trPr>
          <w:trHeight w:val="316"/>
        </w:trPr>
        <w:tc>
          <w:tcPr>
            <w:tcW w:w="842" w:type="dxa"/>
          </w:tcPr>
          <w:p w:rsidR="00FF50BD" w:rsidRDefault="00B654A7">
            <w:pPr>
              <w:pStyle w:val="TableParagraph"/>
              <w:rPr>
                <w:sz w:val="21"/>
              </w:rPr>
            </w:pPr>
            <w:r>
              <w:rPr>
                <w:sz w:val="21"/>
              </w:rPr>
              <w:t>molarity</w:t>
            </w:r>
          </w:p>
        </w:tc>
        <w:tc>
          <w:tcPr>
            <w:tcW w:w="930" w:type="dxa"/>
          </w:tcPr>
          <w:p w:rsidR="00FF50BD" w:rsidRDefault="00B654A7">
            <w:pPr>
              <w:pStyle w:val="TableParagraph"/>
              <w:rPr>
                <w:sz w:val="21"/>
              </w:rPr>
            </w:pPr>
            <w:r>
              <w:rPr>
                <w:sz w:val="21"/>
              </w:rPr>
              <w:t>% weight</w:t>
            </w:r>
          </w:p>
        </w:tc>
        <w:tc>
          <w:tcPr>
            <w:tcW w:w="1042" w:type="dxa"/>
            <w:tcBorders>
              <w:right w:val="double" w:sz="3" w:space="0" w:color="F2F0EE"/>
            </w:tcBorders>
          </w:tcPr>
          <w:p w:rsidR="00FF50BD" w:rsidRDefault="00B654A7">
            <w:pPr>
              <w:pStyle w:val="TableParagraph"/>
              <w:rPr>
                <w:sz w:val="21"/>
              </w:rPr>
            </w:pPr>
            <w:r>
              <w:rPr>
                <w:sz w:val="21"/>
              </w:rPr>
              <w:t>grams/liter</w:t>
            </w:r>
          </w:p>
        </w:tc>
      </w:tr>
      <w:tr w:rsidR="00FF50BD">
        <w:trPr>
          <w:trHeight w:val="316"/>
        </w:trPr>
        <w:tc>
          <w:tcPr>
            <w:tcW w:w="842" w:type="dxa"/>
          </w:tcPr>
          <w:p w:rsidR="00FF50BD" w:rsidRDefault="00B654A7">
            <w:pPr>
              <w:pStyle w:val="TableParagraph"/>
              <w:rPr>
                <w:sz w:val="21"/>
              </w:rPr>
            </w:pPr>
            <w:r>
              <w:rPr>
                <w:sz w:val="21"/>
              </w:rPr>
              <w:t>7.57</w:t>
            </w:r>
          </w:p>
        </w:tc>
        <w:tc>
          <w:tcPr>
            <w:tcW w:w="930" w:type="dxa"/>
          </w:tcPr>
          <w:p w:rsidR="00FF50BD" w:rsidRDefault="00B654A7">
            <w:pPr>
              <w:pStyle w:val="TableParagraph"/>
              <w:rPr>
                <w:sz w:val="21"/>
              </w:rPr>
            </w:pPr>
            <w:r>
              <w:rPr>
                <w:sz w:val="21"/>
              </w:rPr>
              <w:t>24.63</w:t>
            </w:r>
          </w:p>
        </w:tc>
        <w:tc>
          <w:tcPr>
            <w:tcW w:w="1042" w:type="dxa"/>
            <w:tcBorders>
              <w:right w:val="double" w:sz="3" w:space="0" w:color="F2F0EE"/>
            </w:tcBorders>
          </w:tcPr>
          <w:p w:rsidR="00FF50BD" w:rsidRDefault="00B654A7">
            <w:pPr>
              <w:pStyle w:val="TableParagraph"/>
              <w:rPr>
                <w:sz w:val="21"/>
              </w:rPr>
            </w:pPr>
            <w:r>
              <w:rPr>
                <w:sz w:val="21"/>
              </w:rPr>
              <w:t>275.9</w:t>
            </w:r>
          </w:p>
        </w:tc>
      </w:tr>
      <w:tr w:rsidR="00FF50BD">
        <w:trPr>
          <w:trHeight w:val="316"/>
        </w:trPr>
        <w:tc>
          <w:tcPr>
            <w:tcW w:w="842" w:type="dxa"/>
          </w:tcPr>
          <w:p w:rsidR="00FF50BD" w:rsidRDefault="00B654A7">
            <w:pPr>
              <w:pStyle w:val="TableParagraph"/>
              <w:rPr>
                <w:sz w:val="21"/>
              </w:rPr>
            </w:pPr>
            <w:r>
              <w:rPr>
                <w:sz w:val="21"/>
              </w:rPr>
              <w:t>8.24</w:t>
            </w:r>
          </w:p>
        </w:tc>
        <w:tc>
          <w:tcPr>
            <w:tcW w:w="930" w:type="dxa"/>
          </w:tcPr>
          <w:p w:rsidR="00FF50BD" w:rsidRDefault="00B654A7">
            <w:pPr>
              <w:pStyle w:val="TableParagraph"/>
              <w:rPr>
                <w:sz w:val="21"/>
              </w:rPr>
            </w:pPr>
            <w:r>
              <w:rPr>
                <w:sz w:val="21"/>
              </w:rPr>
              <w:t>26.6</w:t>
            </w:r>
          </w:p>
        </w:tc>
        <w:tc>
          <w:tcPr>
            <w:tcW w:w="1042" w:type="dxa"/>
            <w:tcBorders>
              <w:right w:val="double" w:sz="3" w:space="0" w:color="F2F0EE"/>
            </w:tcBorders>
          </w:tcPr>
          <w:p w:rsidR="00FF50BD" w:rsidRDefault="00B654A7">
            <w:pPr>
              <w:pStyle w:val="TableParagraph"/>
              <w:rPr>
                <w:sz w:val="21"/>
              </w:rPr>
            </w:pPr>
            <w:r>
              <w:rPr>
                <w:sz w:val="21"/>
              </w:rPr>
              <w:t>300.6</w:t>
            </w:r>
          </w:p>
        </w:tc>
      </w:tr>
      <w:tr w:rsidR="00FF50BD">
        <w:trPr>
          <w:trHeight w:val="313"/>
        </w:trPr>
        <w:tc>
          <w:tcPr>
            <w:tcW w:w="842" w:type="dxa"/>
            <w:tcBorders>
              <w:bottom w:val="single" w:sz="8" w:space="0" w:color="F2F0EE"/>
            </w:tcBorders>
          </w:tcPr>
          <w:p w:rsidR="00FF50BD" w:rsidRDefault="00B654A7">
            <w:pPr>
              <w:pStyle w:val="TableParagraph"/>
              <w:rPr>
                <w:sz w:val="21"/>
              </w:rPr>
            </w:pPr>
            <w:r>
              <w:rPr>
                <w:sz w:val="21"/>
              </w:rPr>
              <w:t>8.93</w:t>
            </w:r>
          </w:p>
        </w:tc>
        <w:tc>
          <w:tcPr>
            <w:tcW w:w="930" w:type="dxa"/>
            <w:tcBorders>
              <w:bottom w:val="single" w:sz="8" w:space="0" w:color="F2F0EE"/>
            </w:tcBorders>
          </w:tcPr>
          <w:p w:rsidR="00FF50BD" w:rsidRDefault="00B654A7">
            <w:pPr>
              <w:pStyle w:val="TableParagraph"/>
              <w:rPr>
                <w:sz w:val="21"/>
              </w:rPr>
            </w:pPr>
            <w:r>
              <w:rPr>
                <w:sz w:val="21"/>
              </w:rPr>
              <w:t>28.56</w:t>
            </w:r>
          </w:p>
        </w:tc>
        <w:tc>
          <w:tcPr>
            <w:tcW w:w="1042" w:type="dxa"/>
            <w:tcBorders>
              <w:bottom w:val="single" w:sz="8" w:space="0" w:color="F2F0EE"/>
              <w:right w:val="double" w:sz="3" w:space="0" w:color="F2F0EE"/>
            </w:tcBorders>
          </w:tcPr>
          <w:p w:rsidR="00FF50BD" w:rsidRDefault="00B654A7">
            <w:pPr>
              <w:pStyle w:val="TableParagraph"/>
              <w:rPr>
                <w:sz w:val="21"/>
              </w:rPr>
            </w:pPr>
            <w:r>
              <w:rPr>
                <w:sz w:val="21"/>
              </w:rPr>
              <w:t>325.6</w:t>
            </w:r>
          </w:p>
        </w:tc>
      </w:tr>
      <w:tr w:rsidR="00FF50BD">
        <w:trPr>
          <w:trHeight w:val="335"/>
        </w:trPr>
        <w:tc>
          <w:tcPr>
            <w:tcW w:w="2814" w:type="dxa"/>
            <w:gridSpan w:val="3"/>
            <w:tcBorders>
              <w:top w:val="single" w:sz="8" w:space="0" w:color="F2F0EE"/>
              <w:left w:val="single" w:sz="8" w:space="0" w:color="CCCCCC"/>
              <w:bottom w:val="nil"/>
              <w:right w:val="single" w:sz="8" w:space="0" w:color="4F4F4F"/>
            </w:tcBorders>
          </w:tcPr>
          <w:p w:rsidR="00FF50BD" w:rsidRDefault="00FF50BD">
            <w:pPr>
              <w:pStyle w:val="TableParagraph"/>
              <w:spacing w:before="0"/>
              <w:ind w:left="0"/>
              <w:rPr>
                <w:sz w:val="20"/>
              </w:rPr>
            </w:pPr>
          </w:p>
        </w:tc>
      </w:tr>
    </w:tbl>
    <w:p w:rsidR="00FF50BD" w:rsidRDefault="00FF50BD">
      <w:pPr>
        <w:pStyle w:val="BodyText"/>
        <w:spacing w:before="4"/>
        <w:rPr>
          <w:sz w:val="13"/>
        </w:rPr>
      </w:pPr>
    </w:p>
    <w:tbl>
      <w:tblPr>
        <w:tblW w:w="0" w:type="auto"/>
        <w:tblInd w:w="159" w:type="dxa"/>
        <w:tblBorders>
          <w:top w:val="single" w:sz="8" w:space="0" w:color="74726D"/>
          <w:left w:val="single" w:sz="8" w:space="0" w:color="74726D"/>
          <w:bottom w:val="single" w:sz="8" w:space="0" w:color="74726D"/>
          <w:right w:val="single" w:sz="8" w:space="0" w:color="74726D"/>
          <w:insideH w:val="single" w:sz="8" w:space="0" w:color="74726D"/>
          <w:insideV w:val="single" w:sz="8" w:space="0" w:color="74726D"/>
        </w:tblBorders>
        <w:tblLayout w:type="fixed"/>
        <w:tblCellMar>
          <w:left w:w="0" w:type="dxa"/>
          <w:right w:w="0" w:type="dxa"/>
        </w:tblCellMar>
        <w:tblLook w:val="01E0" w:firstRow="1" w:lastRow="1" w:firstColumn="1" w:lastColumn="1" w:noHBand="0" w:noVBand="0"/>
      </w:tblPr>
      <w:tblGrid>
        <w:gridCol w:w="842"/>
        <w:gridCol w:w="930"/>
        <w:gridCol w:w="1042"/>
      </w:tblGrid>
      <w:tr w:rsidR="00FF50BD">
        <w:trPr>
          <w:trHeight w:val="313"/>
        </w:trPr>
        <w:tc>
          <w:tcPr>
            <w:tcW w:w="842" w:type="dxa"/>
            <w:tcBorders>
              <w:left w:val="double" w:sz="3" w:space="0" w:color="74726D"/>
              <w:bottom w:val="double" w:sz="3" w:space="0" w:color="74726D"/>
              <w:right w:val="double" w:sz="3" w:space="0" w:color="74726D"/>
            </w:tcBorders>
          </w:tcPr>
          <w:p w:rsidR="00FF50BD" w:rsidRDefault="00B654A7">
            <w:pPr>
              <w:pStyle w:val="TableParagraph"/>
              <w:spacing w:before="14"/>
              <w:rPr>
                <w:sz w:val="21"/>
              </w:rPr>
            </w:pPr>
            <w:r>
              <w:rPr>
                <w:sz w:val="21"/>
              </w:rPr>
              <w:t>9.63</w:t>
            </w:r>
          </w:p>
        </w:tc>
        <w:tc>
          <w:tcPr>
            <w:tcW w:w="930" w:type="dxa"/>
            <w:tcBorders>
              <w:left w:val="double" w:sz="3" w:space="0" w:color="74726D"/>
              <w:bottom w:val="double" w:sz="3" w:space="0" w:color="74726D"/>
              <w:right w:val="double" w:sz="3" w:space="0" w:color="74726D"/>
            </w:tcBorders>
          </w:tcPr>
          <w:p w:rsidR="00FF50BD" w:rsidRDefault="00B654A7">
            <w:pPr>
              <w:pStyle w:val="TableParagraph"/>
              <w:spacing w:before="14"/>
              <w:rPr>
                <w:sz w:val="21"/>
              </w:rPr>
            </w:pPr>
            <w:r>
              <w:rPr>
                <w:sz w:val="21"/>
              </w:rPr>
              <w:t>30.54</w:t>
            </w:r>
          </w:p>
        </w:tc>
        <w:tc>
          <w:tcPr>
            <w:tcW w:w="1042" w:type="dxa"/>
            <w:tcBorders>
              <w:left w:val="double" w:sz="3" w:space="0" w:color="74726D"/>
              <w:bottom w:val="double" w:sz="3" w:space="0" w:color="74726D"/>
              <w:right w:val="double" w:sz="3" w:space="0" w:color="F2F0EE"/>
            </w:tcBorders>
          </w:tcPr>
          <w:p w:rsidR="00FF50BD" w:rsidRDefault="00B654A7">
            <w:pPr>
              <w:pStyle w:val="TableParagraph"/>
              <w:spacing w:before="14"/>
              <w:rPr>
                <w:sz w:val="21"/>
              </w:rPr>
            </w:pPr>
            <w:r>
              <w:rPr>
                <w:sz w:val="21"/>
              </w:rPr>
              <w:t>351.2</w:t>
            </w:r>
          </w:p>
        </w:tc>
      </w:tr>
      <w:tr w:rsidR="00FF50BD">
        <w:trPr>
          <w:trHeight w:val="316"/>
        </w:trPr>
        <w:tc>
          <w:tcPr>
            <w:tcW w:w="842" w:type="dxa"/>
            <w:tcBorders>
              <w:top w:val="double" w:sz="3" w:space="0" w:color="74726D"/>
              <w:left w:val="double" w:sz="3" w:space="0" w:color="74726D"/>
              <w:bottom w:val="double" w:sz="3" w:space="0" w:color="74726D"/>
              <w:right w:val="double" w:sz="3" w:space="0" w:color="74726D"/>
            </w:tcBorders>
          </w:tcPr>
          <w:p w:rsidR="00FF50BD" w:rsidRDefault="00B654A7">
            <w:pPr>
              <w:pStyle w:val="TableParagraph"/>
              <w:rPr>
                <w:sz w:val="21"/>
              </w:rPr>
            </w:pPr>
            <w:r>
              <w:rPr>
                <w:sz w:val="21"/>
              </w:rPr>
              <w:t>10.4</w:t>
            </w:r>
          </w:p>
        </w:tc>
        <w:tc>
          <w:tcPr>
            <w:tcW w:w="930" w:type="dxa"/>
            <w:tcBorders>
              <w:top w:val="double" w:sz="3" w:space="0" w:color="74726D"/>
              <w:left w:val="double" w:sz="3" w:space="0" w:color="74726D"/>
              <w:bottom w:val="double" w:sz="3" w:space="0" w:color="74726D"/>
              <w:right w:val="double" w:sz="3" w:space="0" w:color="74726D"/>
            </w:tcBorders>
          </w:tcPr>
          <w:p w:rsidR="00FF50BD" w:rsidRDefault="00B654A7">
            <w:pPr>
              <w:pStyle w:val="TableParagraph"/>
              <w:rPr>
                <w:sz w:val="21"/>
              </w:rPr>
            </w:pPr>
            <w:r>
              <w:rPr>
                <w:sz w:val="21"/>
              </w:rPr>
              <w:t>32.54</w:t>
            </w:r>
          </w:p>
        </w:tc>
        <w:tc>
          <w:tcPr>
            <w:tcW w:w="1042" w:type="dxa"/>
            <w:tcBorders>
              <w:top w:val="double" w:sz="3" w:space="0" w:color="74726D"/>
              <w:left w:val="double" w:sz="3" w:space="0" w:color="74726D"/>
              <w:bottom w:val="double" w:sz="3" w:space="0" w:color="74726D"/>
              <w:right w:val="double" w:sz="3" w:space="0" w:color="F2F0EE"/>
            </w:tcBorders>
          </w:tcPr>
          <w:p w:rsidR="00FF50BD" w:rsidRDefault="00B654A7">
            <w:pPr>
              <w:pStyle w:val="TableParagraph"/>
              <w:rPr>
                <w:sz w:val="21"/>
              </w:rPr>
            </w:pPr>
            <w:r>
              <w:rPr>
                <w:sz w:val="21"/>
              </w:rPr>
              <w:t>377.5</w:t>
            </w:r>
          </w:p>
        </w:tc>
      </w:tr>
      <w:tr w:rsidR="00FF50BD">
        <w:trPr>
          <w:trHeight w:val="316"/>
        </w:trPr>
        <w:tc>
          <w:tcPr>
            <w:tcW w:w="842" w:type="dxa"/>
            <w:tcBorders>
              <w:top w:val="double" w:sz="3" w:space="0" w:color="74726D"/>
              <w:left w:val="double" w:sz="3" w:space="0" w:color="74726D"/>
              <w:bottom w:val="double" w:sz="3" w:space="0" w:color="74726D"/>
              <w:right w:val="double" w:sz="3" w:space="0" w:color="74726D"/>
            </w:tcBorders>
          </w:tcPr>
          <w:p w:rsidR="00FF50BD" w:rsidRDefault="00B654A7">
            <w:pPr>
              <w:pStyle w:val="TableParagraph"/>
              <w:rPr>
                <w:sz w:val="21"/>
              </w:rPr>
            </w:pPr>
            <w:r>
              <w:rPr>
                <w:sz w:val="21"/>
              </w:rPr>
              <w:t>11.1</w:t>
            </w:r>
          </w:p>
        </w:tc>
        <w:tc>
          <w:tcPr>
            <w:tcW w:w="930" w:type="dxa"/>
            <w:tcBorders>
              <w:top w:val="double" w:sz="3" w:space="0" w:color="74726D"/>
              <w:left w:val="double" w:sz="3" w:space="0" w:color="74726D"/>
              <w:bottom w:val="double" w:sz="3" w:space="0" w:color="74726D"/>
              <w:right w:val="double" w:sz="3" w:space="0" w:color="74726D"/>
            </w:tcBorders>
          </w:tcPr>
          <w:p w:rsidR="00FF50BD" w:rsidRDefault="00B654A7">
            <w:pPr>
              <w:pStyle w:val="TableParagraph"/>
              <w:rPr>
                <w:sz w:val="21"/>
              </w:rPr>
            </w:pPr>
            <w:r>
              <w:rPr>
                <w:sz w:val="21"/>
              </w:rPr>
              <w:t>34.5</w:t>
            </w:r>
          </w:p>
        </w:tc>
        <w:tc>
          <w:tcPr>
            <w:tcW w:w="1042" w:type="dxa"/>
            <w:tcBorders>
              <w:top w:val="double" w:sz="3" w:space="0" w:color="74726D"/>
              <w:left w:val="double" w:sz="3" w:space="0" w:color="74726D"/>
              <w:bottom w:val="double" w:sz="3" w:space="0" w:color="74726D"/>
              <w:right w:val="double" w:sz="3" w:space="0" w:color="F2F0EE"/>
            </w:tcBorders>
          </w:tcPr>
          <w:p w:rsidR="00FF50BD" w:rsidRDefault="00B654A7">
            <w:pPr>
              <w:pStyle w:val="TableParagraph"/>
              <w:rPr>
                <w:sz w:val="21"/>
              </w:rPr>
            </w:pPr>
            <w:r>
              <w:rPr>
                <w:sz w:val="21"/>
              </w:rPr>
              <w:t>404.0</w:t>
            </w:r>
          </w:p>
        </w:tc>
      </w:tr>
      <w:tr w:rsidR="00FF50BD">
        <w:trPr>
          <w:trHeight w:val="316"/>
        </w:trPr>
        <w:tc>
          <w:tcPr>
            <w:tcW w:w="842" w:type="dxa"/>
            <w:tcBorders>
              <w:top w:val="double" w:sz="3" w:space="0" w:color="74726D"/>
              <w:left w:val="double" w:sz="3" w:space="0" w:color="74726D"/>
              <w:bottom w:val="double" w:sz="3" w:space="0" w:color="F2F0EE"/>
              <w:right w:val="double" w:sz="3" w:space="0" w:color="74726D"/>
            </w:tcBorders>
          </w:tcPr>
          <w:p w:rsidR="00FF50BD" w:rsidRDefault="00B654A7">
            <w:pPr>
              <w:pStyle w:val="TableParagraph"/>
              <w:rPr>
                <w:sz w:val="21"/>
              </w:rPr>
            </w:pPr>
            <w:r>
              <w:rPr>
                <w:sz w:val="21"/>
              </w:rPr>
              <w:t>11.8</w:t>
            </w:r>
          </w:p>
        </w:tc>
        <w:tc>
          <w:tcPr>
            <w:tcW w:w="930" w:type="dxa"/>
            <w:tcBorders>
              <w:top w:val="double" w:sz="3" w:space="0" w:color="74726D"/>
              <w:left w:val="double" w:sz="3" w:space="0" w:color="74726D"/>
              <w:bottom w:val="double" w:sz="3" w:space="0" w:color="F2F0EE"/>
              <w:right w:val="double" w:sz="3" w:space="0" w:color="74726D"/>
            </w:tcBorders>
          </w:tcPr>
          <w:p w:rsidR="00FF50BD" w:rsidRDefault="00B654A7">
            <w:pPr>
              <w:pStyle w:val="TableParagraph"/>
              <w:rPr>
                <w:sz w:val="21"/>
              </w:rPr>
            </w:pPr>
            <w:r>
              <w:rPr>
                <w:sz w:val="21"/>
              </w:rPr>
              <w:t>36.58</w:t>
            </w:r>
          </w:p>
        </w:tc>
        <w:tc>
          <w:tcPr>
            <w:tcW w:w="1042" w:type="dxa"/>
            <w:tcBorders>
              <w:top w:val="double" w:sz="3" w:space="0" w:color="74726D"/>
              <w:left w:val="double" w:sz="3" w:space="0" w:color="74726D"/>
              <w:bottom w:val="double" w:sz="3" w:space="0" w:color="F2F0EE"/>
              <w:right w:val="double" w:sz="3" w:space="0" w:color="F2F0EE"/>
            </w:tcBorders>
          </w:tcPr>
          <w:p w:rsidR="00FF50BD" w:rsidRDefault="00B654A7">
            <w:pPr>
              <w:pStyle w:val="TableParagraph"/>
              <w:rPr>
                <w:sz w:val="21"/>
              </w:rPr>
            </w:pPr>
            <w:r>
              <w:rPr>
                <w:sz w:val="21"/>
              </w:rPr>
              <w:t>431.6</w:t>
            </w:r>
          </w:p>
        </w:tc>
      </w:tr>
    </w:tbl>
    <w:p w:rsidR="00FF50BD" w:rsidRDefault="00FF50BD">
      <w:pPr>
        <w:pStyle w:val="BodyText"/>
        <w:rPr>
          <w:sz w:val="20"/>
        </w:rPr>
      </w:pPr>
    </w:p>
    <w:p w:rsidR="00FF50BD" w:rsidRDefault="00FF50BD">
      <w:pPr>
        <w:pStyle w:val="BodyText"/>
        <w:rPr>
          <w:sz w:val="20"/>
        </w:rPr>
      </w:pPr>
    </w:p>
    <w:p w:rsidR="00D06414" w:rsidRDefault="00D06414">
      <w:pPr>
        <w:rPr>
          <w:rFonts w:ascii="Arial" w:eastAsia="Arial" w:hAnsi="Arial" w:cs="Arial"/>
          <w:b/>
          <w:bCs/>
          <w:sz w:val="29"/>
          <w:szCs w:val="29"/>
        </w:rPr>
      </w:pPr>
      <w:bookmarkStart w:id="26" w:name="_bookmark25"/>
      <w:bookmarkEnd w:id="26"/>
      <w:r>
        <w:br w:type="page"/>
      </w:r>
    </w:p>
    <w:p w:rsidR="00FF50BD" w:rsidRDefault="00B654A7">
      <w:pPr>
        <w:pStyle w:val="Heading1"/>
        <w:spacing w:before="220"/>
      </w:pPr>
      <w:r>
        <w:lastRenderedPageBreak/>
        <w:t>Disposal</w:t>
      </w:r>
    </w:p>
    <w:p w:rsidR="00FF50BD" w:rsidRDefault="00FF50BD">
      <w:pPr>
        <w:pStyle w:val="BodyText"/>
        <w:rPr>
          <w:rFonts w:ascii="Arial"/>
          <w:b/>
          <w:sz w:val="20"/>
        </w:rPr>
      </w:pPr>
    </w:p>
    <w:p w:rsidR="00FF50BD" w:rsidRDefault="00B654A7">
      <w:pPr>
        <w:pStyle w:val="BodyText"/>
        <w:spacing w:before="10"/>
        <w:rPr>
          <w:rFonts w:ascii="Arial"/>
          <w:b/>
          <w:sz w:val="13"/>
        </w:rPr>
      </w:pPr>
      <w:r>
        <w:pict>
          <v:group id="_x0000_s1032" style="position:absolute;margin-left:27.35pt;margin-top:9.95pt;width:744.95pt;height:1.55pt;z-index:-251654656;mso-wrap-distance-left:0;mso-wrap-distance-right:0;mso-position-horizontal-relative:page" coordorigin="547,199" coordsize="14899,31">
            <v:rect id="_x0000_s1034" style="position:absolute;left:546;top:199;width:14899;height:31" fillcolor="#7f7f7f" stroked="f"/>
            <v:rect id="_x0000_s1033" style="position:absolute;left:546;top:199;width:14899;height:31" fillcolor="#dfdfdf" stroked="f"/>
            <w10:wrap type="topAndBottom" anchorx="page"/>
          </v:group>
        </w:pict>
      </w:r>
    </w:p>
    <w:p w:rsidR="00FF50BD" w:rsidRDefault="00B654A7">
      <w:pPr>
        <w:pStyle w:val="BodyText"/>
        <w:spacing w:before="63" w:line="254" w:lineRule="auto"/>
        <w:ind w:left="106" w:right="315" w:firstLine="212"/>
      </w:pPr>
      <w:r>
        <w:t xml:space="preserve">In Australia the EPA regulates maximum copper in sewage discharge to 5 ppm. If you have etchant containing 150g/L of copper, that means a dilution 1:28000 is   necessary to meet regulations. This not a practical. If you have a "lot" of solution to dispose </w:t>
      </w:r>
      <w:r>
        <w:t>of (and I'll let you define how much is a "lot") then dumping would not be fair on the sewage treatment facilities or our environment. There many ways of converting copper solutions into a solid (or insoluble) form that you can dump and hopefully not   lea</w:t>
      </w:r>
      <w:r>
        <w:t>ch back into ground waters.</w:t>
      </w:r>
    </w:p>
    <w:p w:rsidR="00FF50BD" w:rsidRDefault="00B654A7">
      <w:pPr>
        <w:pStyle w:val="BodyText"/>
        <w:spacing w:line="261" w:lineRule="auto"/>
        <w:ind w:left="106" w:right="138" w:firstLine="212"/>
      </w:pPr>
      <w:r>
        <w:t xml:space="preserve">In alkaline environment copper ions precipitates out of solution as copper hydroxide (or sometimes as black </w:t>
      </w:r>
      <w:proofErr w:type="gramStart"/>
      <w:r>
        <w:t>copper(</w:t>
      </w:r>
      <w:proofErr w:type="gramEnd"/>
      <w:r>
        <w:t>II) oxide under very strong or hot alkaline conditions). The standard method of precipitating many dissolved meta</w:t>
      </w:r>
      <w:r>
        <w:t>ls in industrial waste waters, is to put the waste liquid in a large vessel, and neutralize to pH above 9, by addition of sodium hydroxide, sodium carbonate, or lime. The solution is left to stand for 24 hours or until all the hydroxides settle. The proble</w:t>
      </w:r>
      <w:r>
        <w:t xml:space="preserve">m with copper hydroxide is it does not compact very well in solution and separation of solids only works well with small copper concentrations &lt; 1 g/L For a description of hydroxide precipitation see </w:t>
      </w:r>
      <w:hyperlink r:id="rId26">
        <w:r>
          <w:rPr>
            <w:color w:val="0000FF"/>
            <w:u w:val="single" w:color="0000FF"/>
          </w:rPr>
          <w:t>Treatin</w:t>
        </w:r>
      </w:hyperlink>
      <w:r>
        <w:rPr>
          <w:color w:val="0000FF"/>
          <w:u w:val="single" w:color="0000FF"/>
        </w:rPr>
        <w:t>g</w:t>
      </w:r>
      <w:r>
        <w:rPr>
          <w:color w:val="0000FF"/>
        </w:rPr>
        <w:t xml:space="preserve"> </w:t>
      </w:r>
      <w:hyperlink r:id="rId27">
        <w:r>
          <w:rPr>
            <w:color w:val="0000FF"/>
            <w:u w:val="single" w:color="0000FF"/>
          </w:rPr>
          <w:t>Plating Wastewater</w:t>
        </w:r>
        <w:r>
          <w:rPr>
            <w:color w:val="0000FF"/>
          </w:rPr>
          <w:t xml:space="preserve"> </w:t>
        </w:r>
      </w:hyperlink>
      <w:r>
        <w:t xml:space="preserve">article on the </w:t>
      </w:r>
      <w:proofErr w:type="spellStart"/>
      <w:r>
        <w:t>pfonline</w:t>
      </w:r>
      <w:proofErr w:type="spellEnd"/>
      <w:r>
        <w:t xml:space="preserve"> website.</w:t>
      </w:r>
    </w:p>
    <w:p w:rsidR="00FF50BD" w:rsidRDefault="00FF50BD">
      <w:pPr>
        <w:pStyle w:val="BodyText"/>
        <w:rPr>
          <w:sz w:val="24"/>
        </w:rPr>
      </w:pPr>
    </w:p>
    <w:p w:rsidR="00FF50BD" w:rsidRDefault="00B654A7">
      <w:pPr>
        <w:pStyle w:val="Heading2"/>
        <w:spacing w:before="169"/>
      </w:pPr>
      <w:r>
        <w:t>The sludge method</w:t>
      </w:r>
    </w:p>
    <w:p w:rsidR="00FF50BD" w:rsidRDefault="00FF50BD">
      <w:pPr>
        <w:pStyle w:val="BodyText"/>
        <w:spacing w:before="5"/>
        <w:rPr>
          <w:rFonts w:ascii="Arial"/>
          <w:b/>
          <w:sz w:val="26"/>
        </w:rPr>
      </w:pPr>
    </w:p>
    <w:p w:rsidR="00FF50BD" w:rsidRDefault="00B654A7">
      <w:pPr>
        <w:pStyle w:val="BodyText"/>
        <w:spacing w:line="254" w:lineRule="auto"/>
        <w:ind w:left="106" w:right="379" w:firstLine="212"/>
      </w:pPr>
      <w:r>
        <w:t>I found this to be the only practical method of precipitating cupric chloride etchants for disposal. This method involves adding lime (calcium hydroxide) directly to the cupric chloride etching solution. The copper is converted to hydroxide, just as it wou</w:t>
      </w:r>
      <w:r>
        <w:t xml:space="preserve">ld be if sodium hydroxide was added, however the reaction with calcium is much less violent, and the sludge formed is a lot less liquid. When the lime is initially added the acid will first neutralize, followed by the formation of copper hydroxide sludge. </w:t>
      </w:r>
      <w:r>
        <w:t xml:space="preserve">As more lime is being added the color of the sludge will start out green because cupric chloride has been made insoluble (not enough water), and eventually becoming a consistent blue color once all copper is </w:t>
      </w:r>
      <w:proofErr w:type="gramStart"/>
      <w:r>
        <w:t>takes</w:t>
      </w:r>
      <w:proofErr w:type="gramEnd"/>
      <w:r>
        <w:t xml:space="preserve"> the form of copper hydroxide. At this poin</w:t>
      </w:r>
      <w:r>
        <w:t>t you can either make cement out of it or dry it and put it to land fill in a sealed container.</w:t>
      </w:r>
    </w:p>
    <w:p w:rsidR="00FF50BD" w:rsidRDefault="00FF50BD">
      <w:pPr>
        <w:pStyle w:val="BodyText"/>
        <w:rPr>
          <w:sz w:val="24"/>
        </w:rPr>
      </w:pPr>
    </w:p>
    <w:p w:rsidR="00FF50BD" w:rsidRDefault="00FF50BD">
      <w:pPr>
        <w:pStyle w:val="BodyText"/>
        <w:spacing w:before="10"/>
        <w:rPr>
          <w:sz w:val="30"/>
        </w:rPr>
      </w:pPr>
    </w:p>
    <w:p w:rsidR="00D06414" w:rsidRDefault="00D06414">
      <w:pPr>
        <w:rPr>
          <w:rFonts w:ascii="Arial" w:eastAsia="Arial" w:hAnsi="Arial" w:cs="Arial"/>
          <w:b/>
          <w:bCs/>
          <w:sz w:val="29"/>
          <w:szCs w:val="29"/>
        </w:rPr>
      </w:pPr>
      <w:bookmarkStart w:id="27" w:name="_bookmark26"/>
      <w:bookmarkEnd w:id="27"/>
      <w:r>
        <w:br w:type="page"/>
      </w:r>
    </w:p>
    <w:p w:rsidR="00FF50BD" w:rsidRDefault="00B654A7">
      <w:pPr>
        <w:pStyle w:val="Heading1"/>
        <w:spacing w:before="1"/>
      </w:pPr>
      <w:r>
        <w:lastRenderedPageBreak/>
        <w:t>Where to Buy</w:t>
      </w:r>
    </w:p>
    <w:p w:rsidR="00FF50BD" w:rsidRDefault="00FF50BD">
      <w:pPr>
        <w:pStyle w:val="BodyText"/>
        <w:rPr>
          <w:rFonts w:ascii="Arial"/>
          <w:b/>
          <w:sz w:val="20"/>
        </w:rPr>
      </w:pPr>
    </w:p>
    <w:p w:rsidR="00FF50BD" w:rsidRDefault="00B654A7">
      <w:pPr>
        <w:pStyle w:val="BodyText"/>
        <w:spacing w:before="9"/>
        <w:rPr>
          <w:rFonts w:ascii="Arial"/>
          <w:b/>
          <w:sz w:val="13"/>
        </w:rPr>
      </w:pPr>
      <w:r>
        <w:pict>
          <v:group id="_x0000_s1029" style="position:absolute;margin-left:27.35pt;margin-top:9.9pt;width:744.95pt;height:1.55pt;z-index:-251653632;mso-wrap-distance-left:0;mso-wrap-distance-right:0;mso-position-horizontal-relative:page" coordorigin="547,198" coordsize="14899,31">
            <v:rect id="_x0000_s1031" style="position:absolute;left:546;top:198;width:14899;height:31" fillcolor="#7f7f7f" stroked="f"/>
            <v:rect id="_x0000_s1030" style="position:absolute;left:546;top:198;width:14899;height:31" fillcolor="#dfdfdf" stroked="f"/>
            <w10:wrap type="topAndBottom" anchorx="page"/>
          </v:group>
        </w:pict>
      </w:r>
    </w:p>
    <w:p w:rsidR="00FF50BD" w:rsidRDefault="00B654A7">
      <w:pPr>
        <w:pStyle w:val="BodyText"/>
        <w:spacing w:before="63" w:line="254" w:lineRule="auto"/>
        <w:ind w:left="106" w:right="379"/>
      </w:pPr>
      <w:proofErr w:type="gramStart"/>
      <w:r>
        <w:t>HYDROCHLORIC ACID,</w:t>
      </w:r>
      <w:proofErr w:type="gramEnd"/>
      <w:r>
        <w:t xml:space="preserve"> is one of the most widely available strong mineral acid around. It is often used as brick cleaner to dissolve cement, or </w:t>
      </w:r>
      <w:r>
        <w:t>as a pH adjuster for home pools. Many hardware stores and building supplies will sell hydrochloric acid. HCl is usually sold in concentrated form. I've seen it sold anywhere from 26% to 33% by weight, and the labeled concentrations were shown to be surpris</w:t>
      </w:r>
      <w:r>
        <w:t>ing accurate.</w:t>
      </w:r>
    </w:p>
    <w:p w:rsidR="00FF50BD" w:rsidRDefault="00B654A7">
      <w:pPr>
        <w:pStyle w:val="BodyText"/>
        <w:spacing w:before="210" w:line="254" w:lineRule="auto"/>
        <w:ind w:left="106" w:right="304"/>
      </w:pPr>
      <w:r>
        <w:t>SODIUM HYDROXIDE is available in pure form most supermarkets &lt; 1kg. Common synonyms are caustic soda, soda lye, lye. I've tested various brands and were shown to be &gt; 99.0%, given the limitation of my measurement accuracy. The powder should b</w:t>
      </w:r>
      <w:r>
        <w:t>e dry and free flowing. NaOH is very hygroscopic so minimize time with lid off.</w:t>
      </w:r>
    </w:p>
    <w:p w:rsidR="00FF50BD" w:rsidRDefault="00B654A7">
      <w:pPr>
        <w:pStyle w:val="BodyText"/>
        <w:spacing w:before="211"/>
        <w:ind w:left="106"/>
      </w:pPr>
      <w:r>
        <w:t>COPPER metal is best obtained from scrap metal recyclers. Copper is one of the easiest metals to recycle and all the scrap metal recyclers I've ever visited had piles of scrap</w:t>
      </w:r>
    </w:p>
    <w:p w:rsidR="00FF50BD" w:rsidRDefault="00B654A7">
      <w:pPr>
        <w:pStyle w:val="BodyText"/>
        <w:spacing w:before="109"/>
        <w:ind w:left="106"/>
      </w:pPr>
      <w:bookmarkStart w:id="28" w:name="_GoBack"/>
      <w:bookmarkEnd w:id="28"/>
      <w:r>
        <w:t>electrical power cables.</w:t>
      </w:r>
    </w:p>
    <w:p w:rsidR="00FF50BD" w:rsidRDefault="00FF50BD">
      <w:pPr>
        <w:pStyle w:val="BodyText"/>
        <w:spacing w:before="7"/>
        <w:rPr>
          <w:sz w:val="19"/>
        </w:rPr>
      </w:pPr>
    </w:p>
    <w:p w:rsidR="00FF50BD" w:rsidRDefault="00B654A7">
      <w:pPr>
        <w:pStyle w:val="BodyText"/>
        <w:spacing w:before="1" w:line="254" w:lineRule="auto"/>
        <w:ind w:left="106" w:right="334"/>
      </w:pPr>
      <w:r>
        <w:t xml:space="preserve">COPPER(II) OXIDE, is often used as a black pigment for paint manufacture. I have never shopped around for </w:t>
      </w:r>
      <w:proofErr w:type="gramStart"/>
      <w:r>
        <w:t>copper(</w:t>
      </w:r>
      <w:proofErr w:type="gramEnd"/>
      <w:r>
        <w:t>II) oxide, so I don't know if there exists a cheap source of a few kilograms. I'd imagine expens</w:t>
      </w:r>
      <w:r>
        <w:t xml:space="preserve">ive sources would be laboratory </w:t>
      </w:r>
      <w:proofErr w:type="spellStart"/>
      <w:r>
        <w:t>supplys</w:t>
      </w:r>
      <w:proofErr w:type="spellEnd"/>
      <w:r>
        <w:t xml:space="preserve">, and art </w:t>
      </w:r>
      <w:proofErr w:type="spellStart"/>
      <w:r>
        <w:t>supplys</w:t>
      </w:r>
      <w:proofErr w:type="spellEnd"/>
      <w:r>
        <w:t xml:space="preserve"> who sell pottery glazing</w:t>
      </w:r>
      <w:r>
        <w:rPr>
          <w:spacing w:val="28"/>
        </w:rPr>
        <w:t xml:space="preserve"> </w:t>
      </w:r>
      <w:r>
        <w:t>pigments.</w:t>
      </w:r>
    </w:p>
    <w:p w:rsidR="00FF50BD" w:rsidRDefault="00B654A7">
      <w:pPr>
        <w:pStyle w:val="BodyText"/>
        <w:spacing w:before="210" w:line="465" w:lineRule="auto"/>
        <w:ind w:left="106" w:right="379"/>
      </w:pPr>
      <w:proofErr w:type="gramStart"/>
      <w:r>
        <w:t>COPPER HYDROXIDE,</w:t>
      </w:r>
      <w:proofErr w:type="gramEnd"/>
      <w:r>
        <w:t xml:space="preserve"> is available at some gardening stores sold as a fungicide. If you plan to make 10+ liters of etchant, it may be an expensive source of copper salt</w:t>
      </w:r>
      <w:r>
        <w:t>s. LIME, available from gardening stores, and from building suppliers.</w:t>
      </w:r>
    </w:p>
    <w:p w:rsidR="00FF50BD" w:rsidRDefault="00B654A7">
      <w:pPr>
        <w:pStyle w:val="BodyText"/>
        <w:spacing w:line="240" w:lineRule="exact"/>
        <w:ind w:left="106"/>
      </w:pPr>
      <w:r>
        <w:t xml:space="preserve">HYDROMETER, laboratory supplies would be my first choice for a </w:t>
      </w:r>
      <w:proofErr w:type="spellStart"/>
      <w:proofErr w:type="gramStart"/>
      <w:r>
        <w:t>hydrometer.Some</w:t>
      </w:r>
      <w:proofErr w:type="spellEnd"/>
      <w:proofErr w:type="gramEnd"/>
      <w:r>
        <w:t xml:space="preserve"> home brew wine suppliers sell hydrometers too. An ideal range would be 1.200 to</w:t>
      </w:r>
    </w:p>
    <w:p w:rsidR="00FF50BD" w:rsidRDefault="00B654A7">
      <w:pPr>
        <w:pStyle w:val="BodyText"/>
        <w:spacing w:before="14" w:line="254" w:lineRule="auto"/>
        <w:ind w:left="106" w:right="334"/>
      </w:pPr>
      <w:r>
        <w:t>1.400. Hydrometers are priced according to accuracy, so anything with specific gravity accuracy of ±0.025 or better will be ok. A hydrometer used for measuring automotive lead acid batteries will be suitable for cupric chloride etchants, except maximum rea</w:t>
      </w:r>
      <w:r>
        <w:t>ding will usually be limited to 1.300.</w:t>
      </w:r>
    </w:p>
    <w:p w:rsidR="00FF50BD" w:rsidRDefault="00B654A7">
      <w:pPr>
        <w:pStyle w:val="BodyText"/>
        <w:spacing w:before="211"/>
        <w:ind w:left="106"/>
      </w:pPr>
      <w:r>
        <w:t>1.0ml GRADUATED SYRINGE, are available from just about any pharmacy. The 1 ml disposable syringes are often used for delivering insulin.</w:t>
      </w:r>
    </w:p>
    <w:p w:rsidR="00FF50BD" w:rsidRDefault="00FF50BD">
      <w:pPr>
        <w:pStyle w:val="BodyText"/>
        <w:rPr>
          <w:sz w:val="20"/>
        </w:rPr>
      </w:pPr>
    </w:p>
    <w:p w:rsidR="00FF50BD" w:rsidRDefault="00B654A7">
      <w:pPr>
        <w:pStyle w:val="BodyText"/>
        <w:spacing w:before="2"/>
        <w:rPr>
          <w:sz w:val="25"/>
        </w:rPr>
      </w:pPr>
      <w:r>
        <w:pict>
          <v:group id="_x0000_s1026" style="position:absolute;margin-left:27.35pt;margin-top:16.45pt;width:744.95pt;height:1.55pt;z-index:-251652608;mso-wrap-distance-left:0;mso-wrap-distance-right:0;mso-position-horizontal-relative:page" coordorigin="547,329" coordsize="14899,31">
            <v:rect id="_x0000_s1028" style="position:absolute;left:546;top:328;width:14899;height:31" fillcolor="#7f7f7f" stroked="f"/>
            <v:rect id="_x0000_s1027" style="position:absolute;left:546;top:328;width:14899;height:31" fillcolor="#dfdfdf" stroked="f"/>
            <w10:wrap type="topAndBottom" anchorx="page"/>
          </v:group>
        </w:pict>
      </w:r>
    </w:p>
    <w:p w:rsidR="00FF50BD" w:rsidRDefault="00FF50BD">
      <w:pPr>
        <w:pStyle w:val="BodyText"/>
        <w:spacing w:before="10"/>
        <w:rPr>
          <w:sz w:val="15"/>
        </w:rPr>
      </w:pPr>
    </w:p>
    <w:p w:rsidR="00FF50BD" w:rsidRDefault="00B654A7">
      <w:pPr>
        <w:pStyle w:val="BodyText"/>
        <w:spacing w:before="94"/>
        <w:ind w:left="5262" w:right="5211"/>
        <w:jc w:val="center"/>
      </w:pPr>
      <w:r>
        <w:t xml:space="preserve">Copyright© 2005 Adam </w:t>
      </w:r>
      <w:proofErr w:type="spellStart"/>
      <w:r>
        <w:t>Seychell</w:t>
      </w:r>
      <w:proofErr w:type="spellEnd"/>
      <w:r>
        <w:t>. All rights reserved.</w:t>
      </w:r>
    </w:p>
    <w:p w:rsidR="00FF50BD" w:rsidRDefault="00B654A7">
      <w:pPr>
        <w:spacing w:before="13"/>
        <w:ind w:left="5262" w:right="5211"/>
        <w:jc w:val="center"/>
        <w:rPr>
          <w:b/>
          <w:sz w:val="21"/>
        </w:rPr>
      </w:pPr>
      <w:r>
        <w:rPr>
          <w:sz w:val="21"/>
        </w:rPr>
        <w:t xml:space="preserve">See </w:t>
      </w:r>
      <w:hyperlink r:id="rId28">
        <w:r>
          <w:rPr>
            <w:b/>
            <w:color w:val="0000FF"/>
            <w:sz w:val="21"/>
            <w:u w:val="single" w:color="0000FF"/>
          </w:rPr>
          <w:t>Copyright</w:t>
        </w:r>
      </w:hyperlink>
    </w:p>
    <w:p w:rsidR="00FF50BD" w:rsidRDefault="00FF50BD">
      <w:pPr>
        <w:pStyle w:val="BodyText"/>
        <w:spacing w:before="2"/>
        <w:rPr>
          <w:b/>
          <w:sz w:val="29"/>
        </w:rPr>
      </w:pPr>
    </w:p>
    <w:p w:rsidR="00FF50BD" w:rsidRDefault="00B654A7">
      <w:pPr>
        <w:ind w:left="5262" w:right="5211"/>
        <w:jc w:val="center"/>
        <w:rPr>
          <w:rFonts w:ascii="Arial"/>
          <w:b/>
          <w:sz w:val="24"/>
        </w:rPr>
      </w:pPr>
      <w:r>
        <w:rPr>
          <w:rFonts w:ascii="Arial"/>
          <w:sz w:val="24"/>
        </w:rPr>
        <w:t xml:space="preserve">Return to </w:t>
      </w:r>
      <w:hyperlink r:id="rId29">
        <w:r>
          <w:rPr>
            <w:rFonts w:ascii="Arial"/>
            <w:b/>
            <w:color w:val="0000FF"/>
            <w:sz w:val="24"/>
            <w:u w:val="thick" w:color="0000FF"/>
          </w:rPr>
          <w:t>Home Page</w:t>
        </w:r>
      </w:hyperlink>
    </w:p>
    <w:sectPr w:rsidR="00FF50BD">
      <w:pgSz w:w="15840" w:h="12240" w:orient="landscape"/>
      <w:pgMar w:top="220" w:right="340" w:bottom="280" w:left="440" w:header="33"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A7" w:rsidRDefault="00B654A7">
      <w:r>
        <w:separator/>
      </w:r>
    </w:p>
  </w:endnote>
  <w:endnote w:type="continuationSeparator" w:id="0">
    <w:p w:rsidR="00B654A7" w:rsidRDefault="00B6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BD" w:rsidRDefault="00B654A7">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17pt;margin-top:596.1pt;width:297.75pt;height:9.6pt;z-index:-17608;mso-position-horizontal-relative:page;mso-position-vertical-relative:page" filled="f" stroked="f">
          <v:textbox inset="0,0,0,0">
            <w:txbxContent>
              <w:p w:rsidR="00FF50BD" w:rsidRDefault="00B654A7">
                <w:pPr>
                  <w:spacing w:before="20"/>
                  <w:ind w:left="20"/>
                  <w:rPr>
                    <w:sz w:val="13"/>
                  </w:rPr>
                </w:pPr>
                <w:hyperlink r:id="rId1">
                  <w:r>
                    <w:rPr>
                      <w:w w:val="105"/>
                      <w:sz w:val="13"/>
                    </w:rPr>
                    <w:t xml:space="preserve">http://members.optusnet.com.au/~eseychell/PCB/etching_CuCl/index.html </w:t>
                  </w:r>
                </w:hyperlink>
                <w:r>
                  <w:rPr>
                    <w:w w:val="105"/>
                    <w:sz w:val="13"/>
                  </w:rPr>
                  <w:t>(</w:t>
                </w:r>
                <w:r>
                  <w:fldChar w:fldCharType="begin"/>
                </w:r>
                <w:r>
                  <w:rPr>
                    <w:w w:val="105"/>
                    <w:sz w:val="13"/>
                  </w:rPr>
                  <w:instrText xml:space="preserve"> PAGE </w:instrText>
                </w:r>
                <w:r>
                  <w:fldChar w:fldCharType="separate"/>
                </w:r>
                <w:r>
                  <w:t>13</w:t>
                </w:r>
                <w:r>
                  <w:fldChar w:fldCharType="end"/>
                </w:r>
                <w:r>
                  <w:rPr>
                    <w:w w:val="105"/>
                    <w:sz w:val="13"/>
                  </w:rPr>
                  <w:t xml:space="preserve"> of 15)3/31/2007 1:35:37 PM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A7" w:rsidRDefault="00B654A7">
      <w:r>
        <w:separator/>
      </w:r>
    </w:p>
  </w:footnote>
  <w:footnote w:type="continuationSeparator" w:id="0">
    <w:p w:rsidR="00B654A7" w:rsidRDefault="00B6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BD" w:rsidRDefault="00B654A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7pt;margin-top:3.1pt;width:144.7pt;height:9.6pt;z-index:-17632;mso-position-horizontal-relative:page;mso-position-vertical-relative:page" filled="f" stroked="f">
          <v:textbox inset="0,0,0,0">
            <w:txbxContent>
              <w:p w:rsidR="00FF50BD" w:rsidRDefault="00B654A7">
                <w:pPr>
                  <w:spacing w:before="20"/>
                  <w:ind w:left="20"/>
                  <w:rPr>
                    <w:sz w:val="13"/>
                  </w:rPr>
                </w:pPr>
                <w:r>
                  <w:rPr>
                    <w:w w:val="105"/>
                    <w:sz w:val="13"/>
                  </w:rPr>
                  <w:t>Etching with Air Regenerated Acid Cupric Chloride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099C"/>
    <w:multiLevelType w:val="hybridMultilevel"/>
    <w:tmpl w:val="C90452AA"/>
    <w:lvl w:ilvl="0" w:tplc="BEB833AA">
      <w:start w:val="7"/>
      <w:numFmt w:val="decimal"/>
      <w:lvlText w:val="[%1]"/>
      <w:lvlJc w:val="left"/>
      <w:pPr>
        <w:ind w:left="106" w:hanging="355"/>
      </w:pPr>
      <w:rPr>
        <w:rFonts w:ascii="Times New Roman" w:eastAsia="Times New Roman" w:hAnsi="Times New Roman" w:cs="Times New Roman" w:hint="default"/>
        <w:w w:val="101"/>
        <w:sz w:val="21"/>
        <w:szCs w:val="21"/>
      </w:rPr>
    </w:lvl>
    <w:lvl w:ilvl="1" w:tplc="6A98BC1A">
      <w:numFmt w:val="bullet"/>
      <w:lvlText w:val=""/>
      <w:lvlJc w:val="left"/>
      <w:pPr>
        <w:ind w:left="713" w:hanging="217"/>
      </w:pPr>
      <w:rPr>
        <w:rFonts w:ascii="Wingdings" w:eastAsia="Wingdings" w:hAnsi="Wingdings" w:cs="Wingdings" w:hint="default"/>
        <w:w w:val="106"/>
        <w:sz w:val="10"/>
        <w:szCs w:val="10"/>
      </w:rPr>
    </w:lvl>
    <w:lvl w:ilvl="2" w:tplc="EA4E3934">
      <w:numFmt w:val="bullet"/>
      <w:lvlText w:val="•"/>
      <w:lvlJc w:val="left"/>
      <w:pPr>
        <w:ind w:left="2313" w:hanging="217"/>
      </w:pPr>
      <w:rPr>
        <w:rFonts w:hint="default"/>
      </w:rPr>
    </w:lvl>
    <w:lvl w:ilvl="3" w:tplc="E1203F72">
      <w:numFmt w:val="bullet"/>
      <w:lvlText w:val="•"/>
      <w:lvlJc w:val="left"/>
      <w:pPr>
        <w:ind w:left="3906" w:hanging="217"/>
      </w:pPr>
      <w:rPr>
        <w:rFonts w:hint="default"/>
      </w:rPr>
    </w:lvl>
    <w:lvl w:ilvl="4" w:tplc="7B0259A2">
      <w:numFmt w:val="bullet"/>
      <w:lvlText w:val="•"/>
      <w:lvlJc w:val="left"/>
      <w:pPr>
        <w:ind w:left="5500" w:hanging="217"/>
      </w:pPr>
      <w:rPr>
        <w:rFonts w:hint="default"/>
      </w:rPr>
    </w:lvl>
    <w:lvl w:ilvl="5" w:tplc="F81854CE">
      <w:numFmt w:val="bullet"/>
      <w:lvlText w:val="•"/>
      <w:lvlJc w:val="left"/>
      <w:pPr>
        <w:ind w:left="7093" w:hanging="217"/>
      </w:pPr>
      <w:rPr>
        <w:rFonts w:hint="default"/>
      </w:rPr>
    </w:lvl>
    <w:lvl w:ilvl="6" w:tplc="C56430CE">
      <w:numFmt w:val="bullet"/>
      <w:lvlText w:val="•"/>
      <w:lvlJc w:val="left"/>
      <w:pPr>
        <w:ind w:left="8686" w:hanging="217"/>
      </w:pPr>
      <w:rPr>
        <w:rFonts w:hint="default"/>
      </w:rPr>
    </w:lvl>
    <w:lvl w:ilvl="7" w:tplc="BDA04E76">
      <w:numFmt w:val="bullet"/>
      <w:lvlText w:val="•"/>
      <w:lvlJc w:val="left"/>
      <w:pPr>
        <w:ind w:left="10280" w:hanging="217"/>
      </w:pPr>
      <w:rPr>
        <w:rFonts w:hint="default"/>
      </w:rPr>
    </w:lvl>
    <w:lvl w:ilvl="8" w:tplc="59EE5C5A">
      <w:numFmt w:val="bullet"/>
      <w:lvlText w:val="•"/>
      <w:lvlJc w:val="left"/>
      <w:pPr>
        <w:ind w:left="11873" w:hanging="217"/>
      </w:pPr>
      <w:rPr>
        <w:rFonts w:hint="default"/>
      </w:rPr>
    </w:lvl>
  </w:abstractNum>
  <w:abstractNum w:abstractNumId="1" w15:restartNumberingAfterBreak="0">
    <w:nsid w:val="273674AB"/>
    <w:multiLevelType w:val="hybridMultilevel"/>
    <w:tmpl w:val="3DBCAED0"/>
    <w:lvl w:ilvl="0" w:tplc="F68AB882">
      <w:numFmt w:val="bullet"/>
      <w:lvlText w:val=""/>
      <w:lvlJc w:val="left"/>
      <w:pPr>
        <w:ind w:left="713" w:hanging="217"/>
      </w:pPr>
      <w:rPr>
        <w:rFonts w:ascii="Wingdings" w:eastAsia="Wingdings" w:hAnsi="Wingdings" w:cs="Wingdings" w:hint="default"/>
        <w:w w:val="106"/>
        <w:sz w:val="10"/>
        <w:szCs w:val="10"/>
      </w:rPr>
    </w:lvl>
    <w:lvl w:ilvl="1" w:tplc="DCF2E3BE">
      <w:numFmt w:val="bullet"/>
      <w:lvlText w:val="•"/>
      <w:lvlJc w:val="left"/>
      <w:pPr>
        <w:ind w:left="2154" w:hanging="217"/>
      </w:pPr>
      <w:rPr>
        <w:rFonts w:hint="default"/>
      </w:rPr>
    </w:lvl>
    <w:lvl w:ilvl="2" w:tplc="A90CBBD8">
      <w:numFmt w:val="bullet"/>
      <w:lvlText w:val="•"/>
      <w:lvlJc w:val="left"/>
      <w:pPr>
        <w:ind w:left="3588" w:hanging="217"/>
      </w:pPr>
      <w:rPr>
        <w:rFonts w:hint="default"/>
      </w:rPr>
    </w:lvl>
    <w:lvl w:ilvl="3" w:tplc="F5845174">
      <w:numFmt w:val="bullet"/>
      <w:lvlText w:val="•"/>
      <w:lvlJc w:val="left"/>
      <w:pPr>
        <w:ind w:left="5022" w:hanging="217"/>
      </w:pPr>
      <w:rPr>
        <w:rFonts w:hint="default"/>
      </w:rPr>
    </w:lvl>
    <w:lvl w:ilvl="4" w:tplc="64904FFE">
      <w:numFmt w:val="bullet"/>
      <w:lvlText w:val="•"/>
      <w:lvlJc w:val="left"/>
      <w:pPr>
        <w:ind w:left="6456" w:hanging="217"/>
      </w:pPr>
      <w:rPr>
        <w:rFonts w:hint="default"/>
      </w:rPr>
    </w:lvl>
    <w:lvl w:ilvl="5" w:tplc="166EBCF2">
      <w:numFmt w:val="bullet"/>
      <w:lvlText w:val="•"/>
      <w:lvlJc w:val="left"/>
      <w:pPr>
        <w:ind w:left="7890" w:hanging="217"/>
      </w:pPr>
      <w:rPr>
        <w:rFonts w:hint="default"/>
      </w:rPr>
    </w:lvl>
    <w:lvl w:ilvl="6" w:tplc="06F4FD3C">
      <w:numFmt w:val="bullet"/>
      <w:lvlText w:val="•"/>
      <w:lvlJc w:val="left"/>
      <w:pPr>
        <w:ind w:left="9324" w:hanging="217"/>
      </w:pPr>
      <w:rPr>
        <w:rFonts w:hint="default"/>
      </w:rPr>
    </w:lvl>
    <w:lvl w:ilvl="7" w:tplc="78DADA22">
      <w:numFmt w:val="bullet"/>
      <w:lvlText w:val="•"/>
      <w:lvlJc w:val="left"/>
      <w:pPr>
        <w:ind w:left="10758" w:hanging="217"/>
      </w:pPr>
      <w:rPr>
        <w:rFonts w:hint="default"/>
      </w:rPr>
    </w:lvl>
    <w:lvl w:ilvl="8" w:tplc="F1341D06">
      <w:numFmt w:val="bullet"/>
      <w:lvlText w:val="•"/>
      <w:lvlJc w:val="left"/>
      <w:pPr>
        <w:ind w:left="12192" w:hanging="217"/>
      </w:pPr>
      <w:rPr>
        <w:rFonts w:hint="default"/>
      </w:rPr>
    </w:lvl>
  </w:abstractNum>
  <w:abstractNum w:abstractNumId="2" w15:restartNumberingAfterBreak="0">
    <w:nsid w:val="2ACB5F4B"/>
    <w:multiLevelType w:val="hybridMultilevel"/>
    <w:tmpl w:val="F4307C52"/>
    <w:lvl w:ilvl="0" w:tplc="E83A8112">
      <w:start w:val="4"/>
      <w:numFmt w:val="decimal"/>
      <w:lvlText w:val="[%1]"/>
      <w:lvlJc w:val="left"/>
      <w:pPr>
        <w:ind w:left="620" w:hanging="514"/>
      </w:pPr>
      <w:rPr>
        <w:rFonts w:ascii="Times New Roman" w:eastAsia="Times New Roman" w:hAnsi="Times New Roman" w:cs="Times New Roman" w:hint="default"/>
        <w:w w:val="101"/>
        <w:sz w:val="21"/>
        <w:szCs w:val="21"/>
      </w:rPr>
    </w:lvl>
    <w:lvl w:ilvl="1" w:tplc="FDC65A3C">
      <w:start w:val="1"/>
      <w:numFmt w:val="decimal"/>
      <w:lvlText w:val="%2."/>
      <w:lvlJc w:val="left"/>
      <w:pPr>
        <w:ind w:left="713" w:hanging="266"/>
      </w:pPr>
      <w:rPr>
        <w:rFonts w:ascii="Times New Roman" w:eastAsia="Times New Roman" w:hAnsi="Times New Roman" w:cs="Times New Roman" w:hint="default"/>
        <w:w w:val="101"/>
        <w:sz w:val="21"/>
        <w:szCs w:val="21"/>
      </w:rPr>
    </w:lvl>
    <w:lvl w:ilvl="2" w:tplc="3B70ACB2">
      <w:numFmt w:val="bullet"/>
      <w:lvlText w:val="•"/>
      <w:lvlJc w:val="left"/>
      <w:pPr>
        <w:ind w:left="2313" w:hanging="266"/>
      </w:pPr>
      <w:rPr>
        <w:rFonts w:hint="default"/>
      </w:rPr>
    </w:lvl>
    <w:lvl w:ilvl="3" w:tplc="9A38C114">
      <w:numFmt w:val="bullet"/>
      <w:lvlText w:val="•"/>
      <w:lvlJc w:val="left"/>
      <w:pPr>
        <w:ind w:left="3906" w:hanging="266"/>
      </w:pPr>
      <w:rPr>
        <w:rFonts w:hint="default"/>
      </w:rPr>
    </w:lvl>
    <w:lvl w:ilvl="4" w:tplc="93EAF980">
      <w:numFmt w:val="bullet"/>
      <w:lvlText w:val="•"/>
      <w:lvlJc w:val="left"/>
      <w:pPr>
        <w:ind w:left="5500" w:hanging="266"/>
      </w:pPr>
      <w:rPr>
        <w:rFonts w:hint="default"/>
      </w:rPr>
    </w:lvl>
    <w:lvl w:ilvl="5" w:tplc="64EC47A6">
      <w:numFmt w:val="bullet"/>
      <w:lvlText w:val="•"/>
      <w:lvlJc w:val="left"/>
      <w:pPr>
        <w:ind w:left="7093" w:hanging="266"/>
      </w:pPr>
      <w:rPr>
        <w:rFonts w:hint="default"/>
      </w:rPr>
    </w:lvl>
    <w:lvl w:ilvl="6" w:tplc="0A523BA8">
      <w:numFmt w:val="bullet"/>
      <w:lvlText w:val="•"/>
      <w:lvlJc w:val="left"/>
      <w:pPr>
        <w:ind w:left="8686" w:hanging="266"/>
      </w:pPr>
      <w:rPr>
        <w:rFonts w:hint="default"/>
      </w:rPr>
    </w:lvl>
    <w:lvl w:ilvl="7" w:tplc="14EE6038">
      <w:numFmt w:val="bullet"/>
      <w:lvlText w:val="•"/>
      <w:lvlJc w:val="left"/>
      <w:pPr>
        <w:ind w:left="10280" w:hanging="266"/>
      </w:pPr>
      <w:rPr>
        <w:rFonts w:hint="default"/>
      </w:rPr>
    </w:lvl>
    <w:lvl w:ilvl="8" w:tplc="AB383188">
      <w:numFmt w:val="bullet"/>
      <w:lvlText w:val="•"/>
      <w:lvlJc w:val="left"/>
      <w:pPr>
        <w:ind w:left="11873" w:hanging="266"/>
      </w:pPr>
      <w:rPr>
        <w:rFonts w:hint="default"/>
      </w:rPr>
    </w:lvl>
  </w:abstractNum>
  <w:abstractNum w:abstractNumId="3" w15:restartNumberingAfterBreak="0">
    <w:nsid w:val="54AF0A19"/>
    <w:multiLevelType w:val="hybridMultilevel"/>
    <w:tmpl w:val="2578F83E"/>
    <w:lvl w:ilvl="0" w:tplc="2E90ADC4">
      <w:start w:val="1"/>
      <w:numFmt w:val="decimal"/>
      <w:lvlText w:val="%1."/>
      <w:lvlJc w:val="left"/>
      <w:pPr>
        <w:ind w:left="774" w:hanging="296"/>
      </w:pPr>
      <w:rPr>
        <w:rFonts w:ascii="Arial" w:eastAsia="Arial" w:hAnsi="Arial" w:cs="Arial" w:hint="default"/>
        <w:b/>
        <w:bCs/>
        <w:w w:val="101"/>
        <w:sz w:val="21"/>
        <w:szCs w:val="21"/>
      </w:rPr>
    </w:lvl>
    <w:lvl w:ilvl="1" w:tplc="B4941E7E">
      <w:start w:val="1"/>
      <w:numFmt w:val="decimal"/>
      <w:lvlText w:val="%2."/>
      <w:lvlJc w:val="left"/>
      <w:pPr>
        <w:ind w:left="1381" w:hanging="296"/>
        <w:jc w:val="right"/>
      </w:pPr>
      <w:rPr>
        <w:rFonts w:hint="default"/>
        <w:w w:val="101"/>
      </w:rPr>
    </w:lvl>
    <w:lvl w:ilvl="2" w:tplc="2144757E">
      <w:start w:val="1"/>
      <w:numFmt w:val="decimal"/>
      <w:lvlText w:val="%3."/>
      <w:lvlJc w:val="left"/>
      <w:pPr>
        <w:ind w:left="1381" w:hanging="296"/>
      </w:pPr>
      <w:rPr>
        <w:rFonts w:ascii="Arial" w:eastAsia="Arial" w:hAnsi="Arial" w:cs="Arial" w:hint="default"/>
        <w:w w:val="101"/>
        <w:sz w:val="21"/>
        <w:szCs w:val="21"/>
      </w:rPr>
    </w:lvl>
    <w:lvl w:ilvl="3" w:tplc="FEFCBF2C">
      <w:numFmt w:val="bullet"/>
      <w:lvlText w:val="•"/>
      <w:lvlJc w:val="left"/>
      <w:pPr>
        <w:ind w:left="4420" w:hanging="296"/>
      </w:pPr>
      <w:rPr>
        <w:rFonts w:hint="default"/>
      </w:rPr>
    </w:lvl>
    <w:lvl w:ilvl="4" w:tplc="AC9EB8B0">
      <w:numFmt w:val="bullet"/>
      <w:lvlText w:val="•"/>
      <w:lvlJc w:val="left"/>
      <w:pPr>
        <w:ind w:left="5940" w:hanging="296"/>
      </w:pPr>
      <w:rPr>
        <w:rFonts w:hint="default"/>
      </w:rPr>
    </w:lvl>
    <w:lvl w:ilvl="5" w:tplc="DADCB2AA">
      <w:numFmt w:val="bullet"/>
      <w:lvlText w:val="•"/>
      <w:lvlJc w:val="left"/>
      <w:pPr>
        <w:ind w:left="7460" w:hanging="296"/>
      </w:pPr>
      <w:rPr>
        <w:rFonts w:hint="default"/>
      </w:rPr>
    </w:lvl>
    <w:lvl w:ilvl="6" w:tplc="C292F534">
      <w:numFmt w:val="bullet"/>
      <w:lvlText w:val="•"/>
      <w:lvlJc w:val="left"/>
      <w:pPr>
        <w:ind w:left="8980" w:hanging="296"/>
      </w:pPr>
      <w:rPr>
        <w:rFonts w:hint="default"/>
      </w:rPr>
    </w:lvl>
    <w:lvl w:ilvl="7" w:tplc="694C0124">
      <w:numFmt w:val="bullet"/>
      <w:lvlText w:val="•"/>
      <w:lvlJc w:val="left"/>
      <w:pPr>
        <w:ind w:left="10500" w:hanging="296"/>
      </w:pPr>
      <w:rPr>
        <w:rFonts w:hint="default"/>
      </w:rPr>
    </w:lvl>
    <w:lvl w:ilvl="8" w:tplc="210C16E2">
      <w:numFmt w:val="bullet"/>
      <w:lvlText w:val="•"/>
      <w:lvlJc w:val="left"/>
      <w:pPr>
        <w:ind w:left="12020" w:hanging="296"/>
      </w:pPr>
      <w:rPr>
        <w:rFonts w:hint="default"/>
      </w:rPr>
    </w:lvl>
  </w:abstractNum>
  <w:abstractNum w:abstractNumId="4" w15:restartNumberingAfterBreak="0">
    <w:nsid w:val="77537D73"/>
    <w:multiLevelType w:val="hybridMultilevel"/>
    <w:tmpl w:val="0A248006"/>
    <w:lvl w:ilvl="0" w:tplc="F1EC994E">
      <w:start w:val="1"/>
      <w:numFmt w:val="decimal"/>
      <w:lvlText w:val="%1."/>
      <w:lvlJc w:val="left"/>
      <w:pPr>
        <w:ind w:left="713" w:hanging="266"/>
      </w:pPr>
      <w:rPr>
        <w:rFonts w:ascii="Times New Roman" w:eastAsia="Times New Roman" w:hAnsi="Times New Roman" w:cs="Times New Roman" w:hint="default"/>
        <w:w w:val="101"/>
        <w:sz w:val="21"/>
        <w:szCs w:val="21"/>
      </w:rPr>
    </w:lvl>
    <w:lvl w:ilvl="1" w:tplc="AE9E5BC8">
      <w:numFmt w:val="bullet"/>
      <w:lvlText w:val="•"/>
      <w:lvlJc w:val="left"/>
      <w:pPr>
        <w:ind w:left="2154" w:hanging="266"/>
      </w:pPr>
      <w:rPr>
        <w:rFonts w:hint="default"/>
      </w:rPr>
    </w:lvl>
    <w:lvl w:ilvl="2" w:tplc="80FE1D26">
      <w:numFmt w:val="bullet"/>
      <w:lvlText w:val="•"/>
      <w:lvlJc w:val="left"/>
      <w:pPr>
        <w:ind w:left="3588" w:hanging="266"/>
      </w:pPr>
      <w:rPr>
        <w:rFonts w:hint="default"/>
      </w:rPr>
    </w:lvl>
    <w:lvl w:ilvl="3" w:tplc="83B647C0">
      <w:numFmt w:val="bullet"/>
      <w:lvlText w:val="•"/>
      <w:lvlJc w:val="left"/>
      <w:pPr>
        <w:ind w:left="5022" w:hanging="266"/>
      </w:pPr>
      <w:rPr>
        <w:rFonts w:hint="default"/>
      </w:rPr>
    </w:lvl>
    <w:lvl w:ilvl="4" w:tplc="23B4245E">
      <w:numFmt w:val="bullet"/>
      <w:lvlText w:val="•"/>
      <w:lvlJc w:val="left"/>
      <w:pPr>
        <w:ind w:left="6456" w:hanging="266"/>
      </w:pPr>
      <w:rPr>
        <w:rFonts w:hint="default"/>
      </w:rPr>
    </w:lvl>
    <w:lvl w:ilvl="5" w:tplc="9B0EED5C">
      <w:numFmt w:val="bullet"/>
      <w:lvlText w:val="•"/>
      <w:lvlJc w:val="left"/>
      <w:pPr>
        <w:ind w:left="7890" w:hanging="266"/>
      </w:pPr>
      <w:rPr>
        <w:rFonts w:hint="default"/>
      </w:rPr>
    </w:lvl>
    <w:lvl w:ilvl="6" w:tplc="66648D1C">
      <w:numFmt w:val="bullet"/>
      <w:lvlText w:val="•"/>
      <w:lvlJc w:val="left"/>
      <w:pPr>
        <w:ind w:left="9324" w:hanging="266"/>
      </w:pPr>
      <w:rPr>
        <w:rFonts w:hint="default"/>
      </w:rPr>
    </w:lvl>
    <w:lvl w:ilvl="7" w:tplc="0C208914">
      <w:numFmt w:val="bullet"/>
      <w:lvlText w:val="•"/>
      <w:lvlJc w:val="left"/>
      <w:pPr>
        <w:ind w:left="10758" w:hanging="266"/>
      </w:pPr>
      <w:rPr>
        <w:rFonts w:hint="default"/>
      </w:rPr>
    </w:lvl>
    <w:lvl w:ilvl="8" w:tplc="39A24FFE">
      <w:numFmt w:val="bullet"/>
      <w:lvlText w:val="•"/>
      <w:lvlJc w:val="left"/>
      <w:pPr>
        <w:ind w:left="12192" w:hanging="266"/>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50BD"/>
    <w:rsid w:val="00B654A7"/>
    <w:rsid w:val="00D06414"/>
    <w:rsid w:val="00FF50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7D815B"/>
  <w15:docId w15:val="{216618D4-3EB9-4D86-BCF2-B2D1B9C9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6"/>
      <w:outlineLvl w:val="0"/>
    </w:pPr>
    <w:rPr>
      <w:rFonts w:ascii="Arial" w:eastAsia="Arial" w:hAnsi="Arial" w:cs="Arial"/>
      <w:b/>
      <w:bCs/>
      <w:sz w:val="29"/>
      <w:szCs w:val="29"/>
    </w:rPr>
  </w:style>
  <w:style w:type="paragraph" w:styleId="Heading2">
    <w:name w:val="heading 2"/>
    <w:basedOn w:val="Normal"/>
    <w:uiPriority w:val="9"/>
    <w:unhideWhenUsed/>
    <w:qFormat/>
    <w:pPr>
      <w:ind w:left="106"/>
      <w:outlineLvl w:val="1"/>
    </w:pPr>
    <w:rPr>
      <w:rFonts w:ascii="Arial" w:eastAsia="Arial" w:hAnsi="Arial" w:cs="Arial"/>
      <w:b/>
      <w:bCs/>
      <w:sz w:val="24"/>
      <w:szCs w:val="24"/>
    </w:rPr>
  </w:style>
  <w:style w:type="paragraph" w:styleId="Heading3">
    <w:name w:val="heading 3"/>
    <w:basedOn w:val="Normal"/>
    <w:uiPriority w:val="9"/>
    <w:unhideWhenUsed/>
    <w:qFormat/>
    <w:pPr>
      <w:spacing w:before="175"/>
      <w:ind w:left="106"/>
      <w:outlineLvl w:val="2"/>
    </w:pPr>
  </w:style>
  <w:style w:type="paragraph" w:styleId="Heading4">
    <w:name w:val="heading 4"/>
    <w:basedOn w:val="Normal"/>
    <w:uiPriority w:val="9"/>
    <w:unhideWhenUsed/>
    <w:qFormat/>
    <w:pPr>
      <w:spacing w:before="44"/>
      <w:ind w:left="774" w:hanging="295"/>
      <w:outlineLvl w:val="3"/>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4"/>
      <w:ind w:left="713" w:hanging="295"/>
    </w:pPr>
  </w:style>
  <w:style w:type="paragraph" w:customStyle="1" w:styleId="TableParagraph">
    <w:name w:val="Table Paragraph"/>
    <w:basedOn w:val="Normal"/>
    <w:uiPriority w:val="1"/>
    <w:qFormat/>
    <w:pPr>
      <w:spacing w:before="17"/>
      <w:ind w:left="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chemcut.net/pdf/Cupric-Chloride.pdf" TargetMode="External"/><Relationship Id="rId26" Type="http://schemas.openxmlformats.org/officeDocument/2006/relationships/hyperlink" Target="http://www.pfonline.com/articles/030102.html" TargetMode="External"/><Relationship Id="rId3" Type="http://schemas.openxmlformats.org/officeDocument/2006/relationships/settings" Target="settings.xml"/><Relationship Id="rId21" Type="http://schemas.openxmlformats.org/officeDocument/2006/relationships/hyperlink" Target="http://members.optusnet.com.au/%7Eeseychell/PCB/etching_CuCl/titration_bottles.jpg" TargetMode="External"/><Relationship Id="rId7" Type="http://schemas.openxmlformats.org/officeDocument/2006/relationships/header" Target="header1.xml"/><Relationship Id="rId12" Type="http://schemas.openxmlformats.org/officeDocument/2006/relationships/hyperlink" Target="http://members.optusnet.com.au/%7Eeseychell/PCB/etching_CuCl/Copper_Etch_Rate_Apparatus.html" TargetMode="External"/><Relationship Id="rId17" Type="http://schemas.openxmlformats.org/officeDocument/2006/relationships/image" Target="media/image6.png"/><Relationship Id="rId25" Type="http://schemas.openxmlformats.org/officeDocument/2006/relationships/hyperlink" Target="http://members.optusnet.com.au/%7Eeseychell/PCB/etching_CuCl/prep_oxides.jp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en.wikipedia.org/wiki/Titration" TargetMode="External"/><Relationship Id="rId29" Type="http://schemas.openxmlformats.org/officeDocument/2006/relationships/hyperlink" Target="http://members.optusnet.com.au/%7Eeseychell/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members.optusnet.com.au/%7Eeseychell/PCB/etching_CuCl/prep_oxides.jpg"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members.optusnet.com.au/%7Eeseychell/PCB/disclaimer.html" TargetMode="External"/><Relationship Id="rId10" Type="http://schemas.openxmlformats.org/officeDocument/2006/relationships/hyperlink" Target="http://members.optusnet.com.au/%7Eeseychell/PCB/disclaimer.html"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members.optusnet.com.au/%7Eeseychell/PCB/etching_CuCl/Copper_Etch_Rate_Apparatus.html" TargetMode="External"/><Relationship Id="rId22" Type="http://schemas.openxmlformats.org/officeDocument/2006/relationships/hyperlink" Target="http://members.optusnet.com.au/%7Eeseychell/PCB/etching_CuCl/titraion_images.html" TargetMode="External"/><Relationship Id="rId27" Type="http://schemas.openxmlformats.org/officeDocument/2006/relationships/hyperlink" Target="http://www.pfonline.com/articles/030102.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embers.optusnet.com.au/%7Eeseychell/PCB/etching_CuC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4914</Words>
  <Characters>28013</Characters>
  <Application>Microsoft Office Word</Application>
  <DocSecurity>0</DocSecurity>
  <Lines>233</Lines>
  <Paragraphs>65</Paragraphs>
  <ScaleCrop>false</ScaleCrop>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Etching with Air Regenerated Acid Cupric Chloride</dc:title>
  <cp:lastModifiedBy>Yair Reshef</cp:lastModifiedBy>
  <cp:revision>2</cp:revision>
  <dcterms:created xsi:type="dcterms:W3CDTF">2018-08-24T08:07:00Z</dcterms:created>
  <dcterms:modified xsi:type="dcterms:W3CDTF">2018-08-24T08:11:00Z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2007-03-31T00:00:00Z</vt:filetime>
  </property>
  <property fmtid="{D5CDD505-2E9C-101B-9397-08002B2CF9AE}" pid="3" name="LastSaved">
    <vt:filetime>2018-08-24T00:00:00Z</vt:filetime>
  </property>
</Properties>
</file>